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76" w:type="dxa"/>
        <w:tblCellMar>
          <w:left w:w="0" w:type="dxa"/>
          <w:right w:w="0" w:type="dxa"/>
        </w:tblCellMar>
        <w:tblLook w:val="0000" w:firstRow="0" w:lastRow="0" w:firstColumn="0" w:lastColumn="0" w:noHBand="0" w:noVBand="0"/>
      </w:tblPr>
      <w:tblGrid>
        <w:gridCol w:w="3686"/>
        <w:gridCol w:w="5670"/>
      </w:tblGrid>
      <w:tr w:rsidR="003655C0" w:rsidRPr="003655C0" w:rsidTr="00867AAE">
        <w:trPr>
          <w:trHeight w:val="507"/>
        </w:trPr>
        <w:tc>
          <w:tcPr>
            <w:tcW w:w="3686" w:type="dxa"/>
            <w:tcMar>
              <w:top w:w="0" w:type="dxa"/>
              <w:left w:w="108" w:type="dxa"/>
              <w:bottom w:w="0" w:type="dxa"/>
              <w:right w:w="108" w:type="dxa"/>
            </w:tcMar>
          </w:tcPr>
          <w:p w:rsidR="008A50DE" w:rsidRPr="003655C0" w:rsidRDefault="00252281" w:rsidP="006A1863">
            <w:pPr>
              <w:jc w:val="center"/>
            </w:pPr>
            <w:r>
              <w:rPr>
                <w:noProof/>
                <w:sz w:val="26"/>
              </w:rPr>
              <mc:AlternateContent>
                <mc:Choice Requires="wps">
                  <w:drawing>
                    <wp:anchor distT="0" distB="0" distL="114300" distR="114300" simplePos="0" relativeHeight="251656704" behindDoc="0" locked="0" layoutInCell="1" allowOverlap="1">
                      <wp:simplePos x="0" y="0"/>
                      <wp:positionH relativeFrom="column">
                        <wp:posOffset>652145</wp:posOffset>
                      </wp:positionH>
                      <wp:positionV relativeFrom="paragraph">
                        <wp:posOffset>840740</wp:posOffset>
                      </wp:positionV>
                      <wp:extent cx="863600" cy="0"/>
                      <wp:effectExtent l="10160" t="7620" r="12065"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B46B9"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66.2pt" to="119.3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XP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"/>
                  </w:pict>
                </mc:Fallback>
              </mc:AlternateContent>
            </w:r>
            <w:r w:rsidR="008A50DE" w:rsidRPr="003655C0">
              <w:rPr>
                <w:b/>
                <w:bCs/>
                <w:sz w:val="26"/>
              </w:rPr>
              <w:t>BỘ CÔNG THƯƠNG</w:t>
            </w:r>
            <w:r w:rsidR="00EB1E2B">
              <w:rPr>
                <w:b/>
                <w:bCs/>
                <w:sz w:val="26"/>
              </w:rPr>
              <w:t xml:space="preserve"> </w:t>
            </w:r>
            <w:r w:rsidR="00012921" w:rsidRPr="003655C0">
              <w:rPr>
                <w:b/>
                <w:bCs/>
                <w:sz w:val="26"/>
              </w:rPr>
              <w:t>-</w:t>
            </w:r>
            <w:r w:rsidR="00AD004F" w:rsidRPr="003655C0">
              <w:rPr>
                <w:b/>
                <w:bCs/>
                <w:sz w:val="26"/>
              </w:rPr>
              <w:t xml:space="preserve"> BỘ CÔNG AN </w:t>
            </w:r>
            <w:r w:rsidR="00012921" w:rsidRPr="003655C0">
              <w:rPr>
                <w:b/>
                <w:bCs/>
                <w:sz w:val="26"/>
              </w:rPr>
              <w:t>-</w:t>
            </w:r>
            <w:r w:rsidR="00AD004F" w:rsidRPr="003655C0">
              <w:rPr>
                <w:b/>
                <w:bCs/>
                <w:sz w:val="26"/>
              </w:rPr>
              <w:t xml:space="preserve"> VIỆN KIỂM SÁT NHÂN DÂN TỐI CAO</w:t>
            </w:r>
            <w:r w:rsidR="006A1863" w:rsidRPr="003655C0">
              <w:rPr>
                <w:b/>
                <w:bCs/>
                <w:sz w:val="26"/>
              </w:rPr>
              <w:t xml:space="preserve"> - TÒA ÁN NHÂN DÂN TỐI CAO</w:t>
            </w:r>
            <w:r w:rsidR="008A50DE" w:rsidRPr="003655C0">
              <w:rPr>
                <w:b/>
                <w:bCs/>
              </w:rPr>
              <w:br/>
            </w:r>
          </w:p>
        </w:tc>
        <w:tc>
          <w:tcPr>
            <w:tcW w:w="5670" w:type="dxa"/>
            <w:tcMar>
              <w:top w:w="0" w:type="dxa"/>
              <w:left w:w="108" w:type="dxa"/>
              <w:bottom w:w="0" w:type="dxa"/>
              <w:right w:w="108" w:type="dxa"/>
            </w:tcMar>
          </w:tcPr>
          <w:p w:rsidR="008A50DE" w:rsidRPr="003655C0" w:rsidRDefault="00252281" w:rsidP="00274F10">
            <w:pPr>
              <w:jc w:val="center"/>
              <w:rPr>
                <w:sz w:val="28"/>
                <w:szCs w:val="28"/>
              </w:rPr>
            </w:pPr>
            <w:r>
              <w:rPr>
                <w:noProof/>
                <w:sz w:val="26"/>
              </w:rPr>
              <mc:AlternateContent>
                <mc:Choice Requires="wps">
                  <w:drawing>
                    <wp:anchor distT="0" distB="0" distL="114300" distR="114300" simplePos="0" relativeHeight="251655680" behindDoc="0" locked="0" layoutInCell="1" allowOverlap="1">
                      <wp:simplePos x="0" y="0"/>
                      <wp:positionH relativeFrom="column">
                        <wp:posOffset>702945</wp:posOffset>
                      </wp:positionH>
                      <wp:positionV relativeFrom="paragraph">
                        <wp:posOffset>457200</wp:posOffset>
                      </wp:positionV>
                      <wp:extent cx="2121535" cy="0"/>
                      <wp:effectExtent l="10795" t="5080" r="1079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B43AD"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36pt" to="22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m9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eTZ9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"/>
                  </w:pict>
                </mc:Fallback>
              </mc:AlternateContent>
            </w:r>
            <w:r w:rsidR="008A50DE" w:rsidRPr="003655C0">
              <w:rPr>
                <w:b/>
                <w:bCs/>
                <w:sz w:val="26"/>
              </w:rPr>
              <w:t>CỘNG HÒA XÃ HỘI CHỦ NGHĨA VIỆT NAM</w:t>
            </w:r>
            <w:r w:rsidR="008A50DE" w:rsidRPr="003655C0">
              <w:rPr>
                <w:b/>
                <w:bCs/>
                <w:sz w:val="30"/>
                <w:szCs w:val="28"/>
              </w:rPr>
              <w:br/>
            </w:r>
            <w:r w:rsidR="008A50DE" w:rsidRPr="003655C0">
              <w:rPr>
                <w:b/>
                <w:bCs/>
                <w:sz w:val="28"/>
                <w:szCs w:val="28"/>
              </w:rPr>
              <w:t>Độc lập - Tự do - Hạnh phúc</w:t>
            </w:r>
            <w:r w:rsidR="008A50DE" w:rsidRPr="003655C0">
              <w:rPr>
                <w:b/>
                <w:bCs/>
                <w:sz w:val="28"/>
                <w:szCs w:val="28"/>
              </w:rPr>
              <w:br/>
            </w:r>
          </w:p>
        </w:tc>
      </w:tr>
      <w:tr w:rsidR="003655C0" w:rsidRPr="003655C0" w:rsidTr="00867AAE">
        <w:trPr>
          <w:trHeight w:val="1229"/>
        </w:trPr>
        <w:tc>
          <w:tcPr>
            <w:tcW w:w="3686" w:type="dxa"/>
            <w:tcMar>
              <w:top w:w="0" w:type="dxa"/>
              <w:left w:w="108" w:type="dxa"/>
              <w:bottom w:w="0" w:type="dxa"/>
              <w:right w:w="108" w:type="dxa"/>
            </w:tcMar>
          </w:tcPr>
          <w:p w:rsidR="008A50DE" w:rsidRPr="003655C0" w:rsidRDefault="008A50DE" w:rsidP="00AA15C7">
            <w:pPr>
              <w:spacing w:before="140" w:after="120" w:line="360" w:lineRule="exact"/>
              <w:jc w:val="center"/>
              <w:rPr>
                <w:sz w:val="26"/>
                <w:szCs w:val="26"/>
              </w:rPr>
            </w:pPr>
            <w:r w:rsidRPr="003655C0">
              <w:rPr>
                <w:sz w:val="26"/>
                <w:szCs w:val="26"/>
              </w:rPr>
              <w:t xml:space="preserve">Số: </w:t>
            </w:r>
            <w:r w:rsidR="00B83658">
              <w:rPr>
                <w:sz w:val="26"/>
                <w:szCs w:val="26"/>
              </w:rPr>
              <w:t xml:space="preserve"> </w:t>
            </w:r>
            <w:r w:rsidR="00AA15C7">
              <w:rPr>
                <w:sz w:val="26"/>
                <w:szCs w:val="26"/>
              </w:rPr>
              <w:t>27</w:t>
            </w:r>
            <w:r w:rsidRPr="003655C0">
              <w:rPr>
                <w:sz w:val="26"/>
                <w:szCs w:val="26"/>
              </w:rPr>
              <w:t>/201</w:t>
            </w:r>
            <w:r w:rsidR="00E7642F" w:rsidRPr="003655C0">
              <w:rPr>
                <w:sz w:val="26"/>
                <w:szCs w:val="26"/>
              </w:rPr>
              <w:t>5</w:t>
            </w:r>
            <w:r w:rsidRPr="003655C0">
              <w:rPr>
                <w:sz w:val="26"/>
                <w:szCs w:val="26"/>
              </w:rPr>
              <w:t>/TTLT-BCT</w:t>
            </w:r>
            <w:r w:rsidR="00FD5CA3" w:rsidRPr="003655C0">
              <w:rPr>
                <w:sz w:val="26"/>
                <w:szCs w:val="26"/>
              </w:rPr>
              <w:t>-BCA-VKSNDTC</w:t>
            </w:r>
            <w:r w:rsidR="00624D56" w:rsidRPr="003655C0">
              <w:rPr>
                <w:sz w:val="26"/>
                <w:szCs w:val="26"/>
              </w:rPr>
              <w:t>-TANDTC</w:t>
            </w:r>
          </w:p>
        </w:tc>
        <w:tc>
          <w:tcPr>
            <w:tcW w:w="5670" w:type="dxa"/>
            <w:tcMar>
              <w:top w:w="0" w:type="dxa"/>
              <w:left w:w="108" w:type="dxa"/>
              <w:bottom w:w="0" w:type="dxa"/>
              <w:right w:w="108" w:type="dxa"/>
            </w:tcMar>
          </w:tcPr>
          <w:p w:rsidR="008A50DE" w:rsidRPr="003655C0" w:rsidRDefault="008A50DE" w:rsidP="00AA15C7">
            <w:pPr>
              <w:spacing w:before="140" w:after="120" w:line="360" w:lineRule="exact"/>
              <w:jc w:val="center"/>
              <w:rPr>
                <w:sz w:val="28"/>
                <w:szCs w:val="28"/>
              </w:rPr>
            </w:pPr>
            <w:r w:rsidRPr="003655C0">
              <w:rPr>
                <w:i/>
                <w:iCs/>
                <w:sz w:val="28"/>
                <w:szCs w:val="28"/>
              </w:rPr>
              <w:t xml:space="preserve">Hà Nội, ngày </w:t>
            </w:r>
            <w:r w:rsidR="00AA15C7">
              <w:rPr>
                <w:i/>
                <w:iCs/>
                <w:sz w:val="28"/>
                <w:szCs w:val="28"/>
              </w:rPr>
              <w:t xml:space="preserve">17 </w:t>
            </w:r>
            <w:r w:rsidRPr="003655C0">
              <w:rPr>
                <w:i/>
                <w:iCs/>
                <w:sz w:val="28"/>
                <w:szCs w:val="28"/>
              </w:rPr>
              <w:t xml:space="preserve">tháng </w:t>
            </w:r>
            <w:r w:rsidR="00AA15C7">
              <w:rPr>
                <w:i/>
                <w:iCs/>
                <w:sz w:val="28"/>
                <w:szCs w:val="28"/>
              </w:rPr>
              <w:t>8</w:t>
            </w:r>
            <w:r w:rsidRPr="003655C0">
              <w:rPr>
                <w:i/>
                <w:iCs/>
                <w:sz w:val="28"/>
                <w:szCs w:val="28"/>
              </w:rPr>
              <w:t xml:space="preserve"> năm 201</w:t>
            </w:r>
            <w:r w:rsidR="00F1649A" w:rsidRPr="003655C0">
              <w:rPr>
                <w:i/>
                <w:iCs/>
                <w:sz w:val="28"/>
                <w:szCs w:val="28"/>
              </w:rPr>
              <w:t>5</w:t>
            </w:r>
          </w:p>
        </w:tc>
      </w:tr>
    </w:tbl>
    <w:p w:rsidR="008A50DE" w:rsidRPr="003655C0" w:rsidRDefault="008A50DE" w:rsidP="00E64B5A">
      <w:pPr>
        <w:spacing w:before="120" w:line="360" w:lineRule="exact"/>
        <w:jc w:val="center"/>
        <w:rPr>
          <w:b/>
          <w:bCs/>
          <w:sz w:val="28"/>
          <w:szCs w:val="28"/>
        </w:rPr>
      </w:pPr>
      <w:r w:rsidRPr="003655C0">
        <w:rPr>
          <w:b/>
          <w:bCs/>
          <w:sz w:val="28"/>
          <w:szCs w:val="28"/>
        </w:rPr>
        <w:t>THÔNG TƯ LIÊN TỊCH</w:t>
      </w:r>
    </w:p>
    <w:p w:rsidR="00832A5F" w:rsidRDefault="00B15C1B" w:rsidP="00E64B5A">
      <w:pPr>
        <w:spacing w:line="360" w:lineRule="exact"/>
        <w:jc w:val="center"/>
        <w:rPr>
          <w:b/>
          <w:sz w:val="28"/>
          <w:szCs w:val="28"/>
        </w:rPr>
      </w:pPr>
      <w:r w:rsidRPr="003655C0">
        <w:rPr>
          <w:b/>
          <w:bCs/>
          <w:sz w:val="28"/>
          <w:szCs w:val="28"/>
        </w:rPr>
        <w:t>Hướng dẫn</w:t>
      </w:r>
      <w:r w:rsidR="00B25AD9">
        <w:rPr>
          <w:b/>
          <w:bCs/>
          <w:sz w:val="28"/>
          <w:szCs w:val="28"/>
        </w:rPr>
        <w:t xml:space="preserve"> </w:t>
      </w:r>
      <w:r w:rsidR="007473B9" w:rsidRPr="003655C0">
        <w:rPr>
          <w:b/>
          <w:sz w:val="28"/>
          <w:szCs w:val="28"/>
        </w:rPr>
        <w:t xml:space="preserve">chuyển </w:t>
      </w:r>
      <w:r w:rsidR="008D2BBE" w:rsidRPr="003655C0">
        <w:rPr>
          <w:b/>
          <w:sz w:val="28"/>
          <w:szCs w:val="28"/>
        </w:rPr>
        <w:t xml:space="preserve">hồ sơ </w:t>
      </w:r>
      <w:r w:rsidR="00E64B5A" w:rsidRPr="003655C0">
        <w:rPr>
          <w:b/>
          <w:sz w:val="28"/>
          <w:szCs w:val="28"/>
        </w:rPr>
        <w:t xml:space="preserve">vụ trộm cắp điện </w:t>
      </w:r>
    </w:p>
    <w:p w:rsidR="000B27F1" w:rsidRPr="003655C0" w:rsidRDefault="008D2BBE" w:rsidP="00E64B5A">
      <w:pPr>
        <w:spacing w:line="360" w:lineRule="exact"/>
        <w:jc w:val="center"/>
        <w:rPr>
          <w:b/>
          <w:sz w:val="28"/>
          <w:szCs w:val="28"/>
        </w:rPr>
      </w:pPr>
      <w:r w:rsidRPr="003655C0">
        <w:rPr>
          <w:b/>
          <w:sz w:val="28"/>
          <w:szCs w:val="28"/>
        </w:rPr>
        <w:t>để truy cứu trách nhiệm hình sự</w:t>
      </w:r>
    </w:p>
    <w:p w:rsidR="00E96D8B" w:rsidRPr="003655C0" w:rsidRDefault="00252281" w:rsidP="00E96D8B">
      <w:pPr>
        <w:tabs>
          <w:tab w:val="center" w:pos="4702"/>
          <w:tab w:val="left" w:pos="5175"/>
        </w:tabs>
        <w:spacing w:line="360" w:lineRule="exact"/>
        <w:rPr>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2206625</wp:posOffset>
                </wp:positionH>
                <wp:positionV relativeFrom="paragraph">
                  <wp:posOffset>89535</wp:posOffset>
                </wp:positionV>
                <wp:extent cx="120015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FCAA8"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5pt,7.05pt" to="268.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FG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"/>
            </w:pict>
          </mc:Fallback>
        </mc:AlternateContent>
      </w:r>
      <w:r w:rsidR="0071581E" w:rsidRPr="003655C0">
        <w:rPr>
          <w:b/>
          <w:bCs/>
          <w:sz w:val="28"/>
          <w:szCs w:val="28"/>
        </w:rPr>
        <w:tab/>
      </w:r>
      <w:r w:rsidR="0071581E" w:rsidRPr="003655C0">
        <w:rPr>
          <w:b/>
          <w:bCs/>
          <w:sz w:val="28"/>
          <w:szCs w:val="28"/>
        </w:rPr>
        <w:tab/>
      </w:r>
      <w:r w:rsidR="008C7DFC" w:rsidRPr="003655C0">
        <w:rPr>
          <w:i/>
          <w:sz w:val="28"/>
          <w:szCs w:val="28"/>
        </w:rPr>
        <w:tab/>
      </w:r>
    </w:p>
    <w:p w:rsidR="00441F23" w:rsidRPr="003655C0" w:rsidRDefault="00441F23" w:rsidP="00A239A8">
      <w:pPr>
        <w:spacing w:after="120"/>
        <w:ind w:firstLine="720"/>
        <w:jc w:val="both"/>
        <w:rPr>
          <w:i/>
          <w:sz w:val="28"/>
          <w:szCs w:val="28"/>
        </w:rPr>
      </w:pPr>
    </w:p>
    <w:p w:rsidR="00A239A8" w:rsidRPr="003655C0" w:rsidRDefault="00052989" w:rsidP="00A239A8">
      <w:pPr>
        <w:spacing w:after="120"/>
        <w:ind w:firstLine="720"/>
        <w:jc w:val="both"/>
        <w:rPr>
          <w:i/>
          <w:sz w:val="28"/>
          <w:szCs w:val="28"/>
        </w:rPr>
      </w:pPr>
      <w:r w:rsidRPr="003655C0">
        <w:rPr>
          <w:i/>
          <w:sz w:val="28"/>
          <w:szCs w:val="28"/>
          <w:lang w:val="vi-VN"/>
        </w:rPr>
        <w:t xml:space="preserve">Căn cứ </w:t>
      </w:r>
      <w:r w:rsidR="008120FD" w:rsidRPr="003655C0">
        <w:rPr>
          <w:i/>
          <w:sz w:val="28"/>
          <w:szCs w:val="28"/>
        </w:rPr>
        <w:t xml:space="preserve">Bộ </w:t>
      </w:r>
      <w:r w:rsidR="00C810BF" w:rsidRPr="003655C0">
        <w:rPr>
          <w:i/>
          <w:sz w:val="28"/>
          <w:szCs w:val="28"/>
        </w:rPr>
        <w:t>l</w:t>
      </w:r>
      <w:r w:rsidR="008120FD" w:rsidRPr="003655C0">
        <w:rPr>
          <w:i/>
          <w:sz w:val="28"/>
          <w:szCs w:val="28"/>
        </w:rPr>
        <w:t xml:space="preserve">uật </w:t>
      </w:r>
      <w:r w:rsidR="00683022">
        <w:rPr>
          <w:i/>
          <w:sz w:val="28"/>
          <w:szCs w:val="28"/>
        </w:rPr>
        <w:t>h</w:t>
      </w:r>
      <w:r w:rsidR="008120FD" w:rsidRPr="003655C0">
        <w:rPr>
          <w:i/>
          <w:sz w:val="28"/>
          <w:szCs w:val="28"/>
        </w:rPr>
        <w:t>ình sự</w:t>
      </w:r>
      <w:r w:rsidR="00E747BF" w:rsidRPr="003655C0">
        <w:rPr>
          <w:i/>
          <w:sz w:val="28"/>
          <w:szCs w:val="28"/>
        </w:rPr>
        <w:t xml:space="preserve"> năm 1999</w:t>
      </w:r>
      <w:r w:rsidR="003C0777" w:rsidRPr="003655C0">
        <w:rPr>
          <w:i/>
          <w:sz w:val="28"/>
          <w:szCs w:val="28"/>
        </w:rPr>
        <w:t>; Luật</w:t>
      </w:r>
      <w:r w:rsidR="00E747BF" w:rsidRPr="003655C0">
        <w:rPr>
          <w:i/>
          <w:sz w:val="28"/>
          <w:szCs w:val="28"/>
        </w:rPr>
        <w:t xml:space="preserve"> sửa đổi, bổ sung</w:t>
      </w:r>
      <w:r w:rsidR="003C0777" w:rsidRPr="003655C0">
        <w:rPr>
          <w:i/>
          <w:sz w:val="28"/>
          <w:szCs w:val="28"/>
        </w:rPr>
        <w:t xml:space="preserve"> một số điều của Bộ luật </w:t>
      </w:r>
      <w:r w:rsidR="00683022">
        <w:rPr>
          <w:i/>
          <w:sz w:val="28"/>
          <w:szCs w:val="28"/>
        </w:rPr>
        <w:t>h</w:t>
      </w:r>
      <w:r w:rsidR="003C0777" w:rsidRPr="003655C0">
        <w:rPr>
          <w:i/>
          <w:sz w:val="28"/>
          <w:szCs w:val="28"/>
        </w:rPr>
        <w:t>ình sự</w:t>
      </w:r>
      <w:r w:rsidR="00E747BF" w:rsidRPr="003655C0">
        <w:rPr>
          <w:i/>
          <w:sz w:val="28"/>
          <w:szCs w:val="28"/>
        </w:rPr>
        <w:t xml:space="preserve"> năm 2009</w:t>
      </w:r>
      <w:r w:rsidR="00A239A8" w:rsidRPr="003655C0">
        <w:rPr>
          <w:i/>
          <w:sz w:val="28"/>
          <w:szCs w:val="28"/>
        </w:rPr>
        <w:t>;</w:t>
      </w:r>
    </w:p>
    <w:p w:rsidR="008120FD" w:rsidRPr="003655C0" w:rsidRDefault="008120FD" w:rsidP="00A239A8">
      <w:pPr>
        <w:spacing w:after="120"/>
        <w:ind w:firstLine="720"/>
        <w:jc w:val="both"/>
        <w:rPr>
          <w:i/>
          <w:sz w:val="28"/>
          <w:szCs w:val="28"/>
        </w:rPr>
      </w:pPr>
      <w:r w:rsidRPr="003655C0">
        <w:rPr>
          <w:i/>
          <w:sz w:val="28"/>
          <w:szCs w:val="28"/>
        </w:rPr>
        <w:t xml:space="preserve">Căn cứ Bộ </w:t>
      </w:r>
      <w:r w:rsidR="00C810BF" w:rsidRPr="003655C0">
        <w:rPr>
          <w:i/>
          <w:sz w:val="28"/>
          <w:szCs w:val="28"/>
        </w:rPr>
        <w:t>l</w:t>
      </w:r>
      <w:r w:rsidRPr="003655C0">
        <w:rPr>
          <w:i/>
          <w:sz w:val="28"/>
          <w:szCs w:val="28"/>
        </w:rPr>
        <w:t xml:space="preserve">uật </w:t>
      </w:r>
      <w:r w:rsidR="00683022">
        <w:rPr>
          <w:i/>
          <w:sz w:val="28"/>
          <w:szCs w:val="28"/>
        </w:rPr>
        <w:t>t</w:t>
      </w:r>
      <w:r w:rsidRPr="003655C0">
        <w:rPr>
          <w:i/>
          <w:sz w:val="28"/>
          <w:szCs w:val="28"/>
        </w:rPr>
        <w:t xml:space="preserve">ố tụng </w:t>
      </w:r>
      <w:r w:rsidR="00E747BF" w:rsidRPr="003655C0">
        <w:rPr>
          <w:i/>
          <w:sz w:val="28"/>
          <w:szCs w:val="28"/>
        </w:rPr>
        <w:t>h</w:t>
      </w:r>
      <w:r w:rsidRPr="003655C0">
        <w:rPr>
          <w:i/>
          <w:sz w:val="28"/>
          <w:szCs w:val="28"/>
        </w:rPr>
        <w:t>ình sự</w:t>
      </w:r>
      <w:r w:rsidR="00E747BF" w:rsidRPr="003655C0">
        <w:rPr>
          <w:i/>
          <w:sz w:val="28"/>
          <w:szCs w:val="28"/>
        </w:rPr>
        <w:t xml:space="preserve"> năm 2003</w:t>
      </w:r>
      <w:r w:rsidR="009F158B" w:rsidRPr="003655C0">
        <w:rPr>
          <w:i/>
          <w:sz w:val="28"/>
          <w:szCs w:val="28"/>
        </w:rPr>
        <w:t>;</w:t>
      </w:r>
    </w:p>
    <w:p w:rsidR="00E747BF" w:rsidRPr="003655C0" w:rsidRDefault="00E747BF" w:rsidP="003B2FBA">
      <w:pPr>
        <w:spacing w:after="120"/>
        <w:ind w:firstLine="720"/>
        <w:jc w:val="both"/>
        <w:rPr>
          <w:i/>
          <w:sz w:val="28"/>
          <w:szCs w:val="28"/>
        </w:rPr>
      </w:pPr>
      <w:r w:rsidRPr="003655C0">
        <w:rPr>
          <w:i/>
          <w:sz w:val="28"/>
          <w:szCs w:val="28"/>
        </w:rPr>
        <w:t>Căn cứ Luật xử lý vi phạm hành chính năm 2012;</w:t>
      </w:r>
    </w:p>
    <w:p w:rsidR="003271ED" w:rsidRPr="003655C0" w:rsidRDefault="008A50DE" w:rsidP="00C76FBF">
      <w:pPr>
        <w:spacing w:after="120"/>
        <w:ind w:firstLine="720"/>
        <w:jc w:val="both"/>
        <w:rPr>
          <w:i/>
          <w:sz w:val="28"/>
          <w:szCs w:val="28"/>
        </w:rPr>
      </w:pPr>
      <w:r w:rsidRPr="003655C0">
        <w:rPr>
          <w:i/>
          <w:sz w:val="28"/>
          <w:szCs w:val="28"/>
        </w:rPr>
        <w:t>Bộ trưởng Bộ Công Thương</w:t>
      </w:r>
      <w:r w:rsidR="00DA6646" w:rsidRPr="003655C0">
        <w:rPr>
          <w:i/>
          <w:sz w:val="28"/>
          <w:szCs w:val="28"/>
        </w:rPr>
        <w:t xml:space="preserve">, Bộ trưởng Bộ Công an, Viện trưởng Viện </w:t>
      </w:r>
      <w:r w:rsidR="00683022">
        <w:rPr>
          <w:i/>
          <w:sz w:val="28"/>
          <w:szCs w:val="28"/>
        </w:rPr>
        <w:t>k</w:t>
      </w:r>
      <w:r w:rsidR="00DA6646" w:rsidRPr="003655C0">
        <w:rPr>
          <w:i/>
          <w:sz w:val="28"/>
          <w:szCs w:val="28"/>
        </w:rPr>
        <w:t>iểm sát nhân dân tối cao</w:t>
      </w:r>
      <w:r w:rsidR="006A1863" w:rsidRPr="003655C0">
        <w:rPr>
          <w:i/>
          <w:sz w:val="28"/>
          <w:szCs w:val="28"/>
        </w:rPr>
        <w:t>, Chánh án Tòa án nhân dân tối cao</w:t>
      </w:r>
      <w:r w:rsidRPr="003655C0">
        <w:rPr>
          <w:i/>
          <w:sz w:val="28"/>
          <w:szCs w:val="28"/>
        </w:rPr>
        <w:t xml:space="preserve"> ban hành Thông tư liên tịch </w:t>
      </w:r>
      <w:r w:rsidR="00012921" w:rsidRPr="003655C0">
        <w:rPr>
          <w:i/>
          <w:sz w:val="28"/>
          <w:szCs w:val="28"/>
        </w:rPr>
        <w:t>hướng dẫn</w:t>
      </w:r>
      <w:r w:rsidR="00B25AD9">
        <w:rPr>
          <w:i/>
          <w:sz w:val="28"/>
          <w:szCs w:val="28"/>
        </w:rPr>
        <w:t xml:space="preserve"> </w:t>
      </w:r>
      <w:r w:rsidR="00525B5F" w:rsidRPr="003655C0">
        <w:rPr>
          <w:i/>
          <w:sz w:val="28"/>
          <w:szCs w:val="28"/>
        </w:rPr>
        <w:t>chuyển hồ sơ</w:t>
      </w:r>
      <w:r w:rsidR="00841FB4" w:rsidRPr="003655C0">
        <w:rPr>
          <w:i/>
          <w:sz w:val="28"/>
          <w:szCs w:val="28"/>
        </w:rPr>
        <w:t xml:space="preserve"> vụ trộm cắp điện để truy cứu trách nhiệm hình sự</w:t>
      </w:r>
      <w:r w:rsidR="003271ED" w:rsidRPr="003655C0">
        <w:rPr>
          <w:i/>
          <w:sz w:val="28"/>
          <w:szCs w:val="28"/>
          <w:lang w:val="vi-VN"/>
        </w:rPr>
        <w:t>.</w:t>
      </w:r>
    </w:p>
    <w:p w:rsidR="00C76FBF" w:rsidRPr="003655C0" w:rsidRDefault="00C76FBF" w:rsidP="00C76FBF">
      <w:pPr>
        <w:spacing w:after="120"/>
        <w:ind w:firstLine="720"/>
        <w:jc w:val="both"/>
        <w:rPr>
          <w:sz w:val="28"/>
          <w:szCs w:val="28"/>
        </w:rPr>
      </w:pPr>
    </w:p>
    <w:p w:rsidR="00151F64" w:rsidRPr="003655C0" w:rsidRDefault="008A50DE" w:rsidP="00E91899">
      <w:pPr>
        <w:spacing w:after="120"/>
        <w:ind w:firstLine="720"/>
        <w:jc w:val="both"/>
        <w:rPr>
          <w:b/>
          <w:bCs/>
          <w:sz w:val="28"/>
          <w:szCs w:val="28"/>
          <w:lang w:val="vi-VN"/>
        </w:rPr>
      </w:pPr>
      <w:r w:rsidRPr="003655C0">
        <w:rPr>
          <w:b/>
          <w:bCs/>
          <w:sz w:val="28"/>
          <w:szCs w:val="28"/>
          <w:lang w:val="vi-VN"/>
        </w:rPr>
        <w:t>Điều 1. Phạm vi điều chỉnh</w:t>
      </w:r>
    </w:p>
    <w:p w:rsidR="004340A7" w:rsidRPr="003655C0" w:rsidRDefault="008A50DE" w:rsidP="00E91899">
      <w:pPr>
        <w:spacing w:after="120"/>
        <w:ind w:firstLine="720"/>
        <w:jc w:val="both"/>
        <w:rPr>
          <w:sz w:val="28"/>
          <w:szCs w:val="28"/>
          <w:lang w:val="vi-VN"/>
        </w:rPr>
      </w:pPr>
      <w:r w:rsidRPr="003655C0">
        <w:rPr>
          <w:sz w:val="28"/>
          <w:szCs w:val="28"/>
          <w:lang w:val="vi-VN"/>
        </w:rPr>
        <w:t xml:space="preserve">Thông tư </w:t>
      </w:r>
      <w:r w:rsidR="00B9028D" w:rsidRPr="003655C0">
        <w:rPr>
          <w:sz w:val="28"/>
          <w:szCs w:val="28"/>
        </w:rPr>
        <w:t xml:space="preserve">liên tịch </w:t>
      </w:r>
      <w:r w:rsidRPr="003655C0">
        <w:rPr>
          <w:sz w:val="28"/>
          <w:szCs w:val="28"/>
          <w:lang w:val="vi-VN"/>
        </w:rPr>
        <w:t xml:space="preserve">này </w:t>
      </w:r>
      <w:r w:rsidR="007D589E" w:rsidRPr="003655C0">
        <w:rPr>
          <w:sz w:val="28"/>
          <w:szCs w:val="28"/>
          <w:lang w:val="vi-VN"/>
        </w:rPr>
        <w:t>hướng dẫn</w:t>
      </w:r>
      <w:r w:rsidR="00416869">
        <w:rPr>
          <w:sz w:val="28"/>
          <w:szCs w:val="28"/>
        </w:rPr>
        <w:t xml:space="preserve"> </w:t>
      </w:r>
      <w:r w:rsidR="006C1D8C" w:rsidRPr="003655C0">
        <w:rPr>
          <w:sz w:val="28"/>
          <w:szCs w:val="28"/>
        </w:rPr>
        <w:t xml:space="preserve">chuyển hồ sơ </w:t>
      </w:r>
      <w:r w:rsidR="00E64B5A" w:rsidRPr="003655C0">
        <w:rPr>
          <w:sz w:val="28"/>
          <w:szCs w:val="28"/>
        </w:rPr>
        <w:t>vụ</w:t>
      </w:r>
      <w:r w:rsidR="00E64B5A" w:rsidRPr="003655C0">
        <w:rPr>
          <w:sz w:val="28"/>
          <w:szCs w:val="28"/>
          <w:lang w:val="vi-VN"/>
        </w:rPr>
        <w:t xml:space="preserve"> trộm cắp điện</w:t>
      </w:r>
      <w:r w:rsidR="00416869">
        <w:rPr>
          <w:sz w:val="28"/>
          <w:szCs w:val="28"/>
        </w:rPr>
        <w:t xml:space="preserve"> </w:t>
      </w:r>
      <w:r w:rsidR="00F91C08" w:rsidRPr="003655C0">
        <w:rPr>
          <w:sz w:val="28"/>
          <w:szCs w:val="28"/>
        </w:rPr>
        <w:t xml:space="preserve">có dấu hiệu tội phạm </w:t>
      </w:r>
      <w:r w:rsidR="006C1D8C" w:rsidRPr="003655C0">
        <w:rPr>
          <w:sz w:val="28"/>
          <w:szCs w:val="28"/>
        </w:rPr>
        <w:t>để truy cứu trách nhiệm hình sự</w:t>
      </w:r>
      <w:r w:rsidR="00C4347F" w:rsidRPr="003655C0">
        <w:rPr>
          <w:sz w:val="28"/>
          <w:szCs w:val="28"/>
          <w:lang w:val="vi-VN"/>
        </w:rPr>
        <w:t>.</w:t>
      </w:r>
    </w:p>
    <w:p w:rsidR="00151F64" w:rsidRPr="003655C0" w:rsidRDefault="00151F64" w:rsidP="00E91899">
      <w:pPr>
        <w:spacing w:after="120"/>
        <w:ind w:firstLine="720"/>
        <w:jc w:val="both"/>
        <w:rPr>
          <w:b/>
          <w:bCs/>
          <w:sz w:val="28"/>
          <w:szCs w:val="28"/>
          <w:lang w:val="vi-VN"/>
        </w:rPr>
      </w:pPr>
      <w:r w:rsidRPr="003655C0">
        <w:rPr>
          <w:b/>
          <w:bCs/>
          <w:sz w:val="28"/>
          <w:szCs w:val="28"/>
          <w:lang w:val="vi-VN"/>
        </w:rPr>
        <w:t>Điều 2. Đối tượng áp dụng</w:t>
      </w:r>
    </w:p>
    <w:p w:rsidR="006A5239" w:rsidRPr="003655C0" w:rsidRDefault="007438DF" w:rsidP="00E91899">
      <w:pPr>
        <w:spacing w:after="120"/>
        <w:ind w:firstLine="720"/>
        <w:jc w:val="both"/>
        <w:rPr>
          <w:sz w:val="28"/>
          <w:szCs w:val="28"/>
        </w:rPr>
      </w:pPr>
      <w:r w:rsidRPr="003655C0">
        <w:rPr>
          <w:sz w:val="28"/>
          <w:szCs w:val="28"/>
        </w:rPr>
        <w:t xml:space="preserve">Thông tư </w:t>
      </w:r>
      <w:r w:rsidR="00B9028D" w:rsidRPr="003655C0">
        <w:rPr>
          <w:sz w:val="28"/>
          <w:szCs w:val="28"/>
        </w:rPr>
        <w:t xml:space="preserve">liên tịch </w:t>
      </w:r>
      <w:r w:rsidRPr="003655C0">
        <w:rPr>
          <w:sz w:val="28"/>
          <w:szCs w:val="28"/>
        </w:rPr>
        <w:t xml:space="preserve">này áp dụng </w:t>
      </w:r>
      <w:bookmarkStart w:id="0" w:name="OLE_LINK1"/>
      <w:bookmarkStart w:id="1" w:name="OLE_LINK2"/>
      <w:r w:rsidRPr="003655C0">
        <w:rPr>
          <w:sz w:val="28"/>
          <w:szCs w:val="28"/>
        </w:rPr>
        <w:t>đối với cơ quan, tổ chức, cá nhân</w:t>
      </w:r>
      <w:r w:rsidR="00416869">
        <w:rPr>
          <w:sz w:val="28"/>
          <w:szCs w:val="28"/>
        </w:rPr>
        <w:t xml:space="preserve"> </w:t>
      </w:r>
      <w:r w:rsidR="009B44FB" w:rsidRPr="003655C0">
        <w:rPr>
          <w:sz w:val="28"/>
          <w:szCs w:val="28"/>
        </w:rPr>
        <w:t xml:space="preserve">có liên quan đến việc </w:t>
      </w:r>
      <w:r w:rsidR="00BD1D48" w:rsidRPr="003655C0">
        <w:rPr>
          <w:sz w:val="28"/>
          <w:szCs w:val="28"/>
        </w:rPr>
        <w:t xml:space="preserve">chuyển giao và </w:t>
      </w:r>
      <w:r w:rsidR="009B44FB" w:rsidRPr="003655C0">
        <w:rPr>
          <w:sz w:val="28"/>
          <w:szCs w:val="28"/>
        </w:rPr>
        <w:t xml:space="preserve">xử lý </w:t>
      </w:r>
      <w:r w:rsidR="00BD1D48" w:rsidRPr="003655C0">
        <w:rPr>
          <w:sz w:val="28"/>
          <w:szCs w:val="28"/>
        </w:rPr>
        <w:t xml:space="preserve">vụ </w:t>
      </w:r>
      <w:r w:rsidR="009B44FB" w:rsidRPr="003655C0">
        <w:rPr>
          <w:sz w:val="28"/>
          <w:szCs w:val="28"/>
        </w:rPr>
        <w:t>trộm cắp điện có dấu hiệu tội phạm</w:t>
      </w:r>
      <w:bookmarkEnd w:id="0"/>
      <w:bookmarkEnd w:id="1"/>
      <w:r w:rsidR="009B44FB" w:rsidRPr="003655C0">
        <w:rPr>
          <w:sz w:val="28"/>
          <w:szCs w:val="28"/>
        </w:rPr>
        <w:t>.</w:t>
      </w:r>
    </w:p>
    <w:p w:rsidR="00222322" w:rsidRPr="003655C0" w:rsidRDefault="00E747BF">
      <w:pPr>
        <w:tabs>
          <w:tab w:val="left" w:pos="4120"/>
        </w:tabs>
        <w:spacing w:after="120"/>
        <w:ind w:firstLine="720"/>
        <w:jc w:val="both"/>
        <w:rPr>
          <w:bCs/>
          <w:sz w:val="28"/>
          <w:szCs w:val="28"/>
        </w:rPr>
      </w:pPr>
      <w:r w:rsidRPr="003655C0">
        <w:rPr>
          <w:b/>
          <w:bCs/>
          <w:sz w:val="28"/>
          <w:szCs w:val="28"/>
          <w:lang w:val="vi-VN"/>
        </w:rPr>
        <w:t xml:space="preserve">Điều 3. </w:t>
      </w:r>
      <w:r w:rsidR="00E55690" w:rsidRPr="003655C0">
        <w:rPr>
          <w:b/>
          <w:bCs/>
          <w:sz w:val="28"/>
          <w:szCs w:val="28"/>
        </w:rPr>
        <w:t>Giải thích t</w:t>
      </w:r>
      <w:r w:rsidR="00093A14" w:rsidRPr="003655C0">
        <w:rPr>
          <w:b/>
          <w:bCs/>
          <w:sz w:val="28"/>
          <w:szCs w:val="28"/>
        </w:rPr>
        <w:t>ừ</w:t>
      </w:r>
      <w:r w:rsidR="00E55690" w:rsidRPr="003655C0">
        <w:rPr>
          <w:b/>
          <w:bCs/>
          <w:sz w:val="28"/>
          <w:szCs w:val="28"/>
        </w:rPr>
        <w:t xml:space="preserve"> ngữ</w:t>
      </w:r>
      <w:r w:rsidR="00E96D8B" w:rsidRPr="003655C0">
        <w:rPr>
          <w:bCs/>
          <w:sz w:val="28"/>
          <w:szCs w:val="28"/>
        </w:rPr>
        <w:tab/>
      </w:r>
    </w:p>
    <w:p w:rsidR="00E55690" w:rsidRPr="003655C0" w:rsidRDefault="00E96D8B" w:rsidP="00E747BF">
      <w:pPr>
        <w:spacing w:after="120"/>
        <w:ind w:firstLine="720"/>
        <w:jc w:val="both"/>
        <w:rPr>
          <w:bCs/>
          <w:sz w:val="28"/>
          <w:szCs w:val="28"/>
        </w:rPr>
      </w:pPr>
      <w:r w:rsidRPr="003655C0">
        <w:rPr>
          <w:bCs/>
          <w:sz w:val="28"/>
          <w:szCs w:val="28"/>
        </w:rPr>
        <w:t>Trong Thông tư liên tịch này, các t</w:t>
      </w:r>
      <w:r w:rsidR="00093A14" w:rsidRPr="003655C0">
        <w:rPr>
          <w:bCs/>
          <w:sz w:val="28"/>
          <w:szCs w:val="28"/>
        </w:rPr>
        <w:t>ừ</w:t>
      </w:r>
      <w:r w:rsidRPr="003655C0">
        <w:rPr>
          <w:bCs/>
          <w:sz w:val="28"/>
          <w:szCs w:val="28"/>
        </w:rPr>
        <w:t xml:space="preserve"> ngữ dưới đây được hiểu như sau:</w:t>
      </w:r>
    </w:p>
    <w:p w:rsidR="00222322" w:rsidRPr="003655C0" w:rsidRDefault="00E96D8B">
      <w:pPr>
        <w:spacing w:after="120"/>
        <w:ind w:firstLine="720"/>
        <w:jc w:val="both"/>
        <w:rPr>
          <w:sz w:val="28"/>
          <w:szCs w:val="28"/>
        </w:rPr>
      </w:pPr>
      <w:r w:rsidRPr="003655C0">
        <w:rPr>
          <w:bCs/>
          <w:sz w:val="28"/>
          <w:szCs w:val="28"/>
        </w:rPr>
        <w:t>1</w:t>
      </w:r>
      <w:r w:rsidRPr="003655C0">
        <w:rPr>
          <w:sz w:val="28"/>
          <w:szCs w:val="28"/>
        </w:rPr>
        <w:t xml:space="preserve">. </w:t>
      </w:r>
      <w:r w:rsidRPr="003655C0">
        <w:rPr>
          <w:i/>
          <w:sz w:val="28"/>
          <w:szCs w:val="28"/>
        </w:rPr>
        <w:t xml:space="preserve">Đã bị xử phạt </w:t>
      </w:r>
      <w:r w:rsidRPr="003655C0">
        <w:rPr>
          <w:rFonts w:eastAsia="Batang"/>
          <w:i/>
          <w:sz w:val="28"/>
          <w:szCs w:val="28"/>
          <w:lang w:val="vi-VN" w:eastAsia="ko-KR"/>
        </w:rPr>
        <w:t>hành chính về hành vi chiếm đoạt</w:t>
      </w:r>
      <w:r w:rsidR="00626676">
        <w:rPr>
          <w:rFonts w:eastAsia="Batang"/>
          <w:i/>
          <w:sz w:val="28"/>
          <w:szCs w:val="28"/>
          <w:lang w:eastAsia="ko-KR"/>
        </w:rPr>
        <w:t xml:space="preserve"> </w:t>
      </w:r>
      <w:r w:rsidRPr="003655C0">
        <w:rPr>
          <w:rFonts w:eastAsia="Batang"/>
          <w:sz w:val="28"/>
          <w:szCs w:val="28"/>
          <w:lang w:val="vi-VN" w:eastAsia="ko-KR"/>
        </w:rPr>
        <w:t xml:space="preserve">là trước đó đã bị xử phạt hành chính </w:t>
      </w:r>
      <w:r w:rsidR="00E55690" w:rsidRPr="003655C0">
        <w:rPr>
          <w:rFonts w:eastAsia="Batang"/>
          <w:sz w:val="28"/>
          <w:szCs w:val="28"/>
          <w:lang w:eastAsia="ko-KR"/>
        </w:rPr>
        <w:t xml:space="preserve">theo quy định của Luật xử lý vi phạm hành </w:t>
      </w:r>
      <w:r w:rsidR="002450A0" w:rsidRPr="003655C0">
        <w:rPr>
          <w:rFonts w:eastAsia="Batang"/>
          <w:sz w:val="28"/>
          <w:szCs w:val="28"/>
          <w:lang w:eastAsia="ko-KR"/>
        </w:rPr>
        <w:t xml:space="preserve">chính hoặc </w:t>
      </w:r>
      <w:r w:rsidR="002450A0" w:rsidRPr="003655C0">
        <w:rPr>
          <w:sz w:val="28"/>
          <w:szCs w:val="28"/>
        </w:rPr>
        <w:t>đ</w:t>
      </w:r>
      <w:r w:rsidRPr="003655C0">
        <w:rPr>
          <w:sz w:val="28"/>
          <w:szCs w:val="28"/>
        </w:rPr>
        <w:t xml:space="preserve">ã bị xử lý kỷ luật theo quy định của </w:t>
      </w:r>
      <w:r w:rsidR="002145F0">
        <w:rPr>
          <w:sz w:val="28"/>
          <w:szCs w:val="28"/>
        </w:rPr>
        <w:t xml:space="preserve">pháp luật về xử lý kỷ luật đối với công chức, viên chức, </w:t>
      </w:r>
      <w:r w:rsidRPr="003655C0">
        <w:rPr>
          <w:sz w:val="28"/>
          <w:szCs w:val="28"/>
        </w:rPr>
        <w:t>Điều lệnh, Điều lệ của lực lượng vũ trang nhân dân</w:t>
      </w:r>
      <w:r w:rsidR="002450A0" w:rsidRPr="003655C0">
        <w:rPr>
          <w:sz w:val="28"/>
          <w:szCs w:val="28"/>
        </w:rPr>
        <w:t xml:space="preserve"> hoặc đ</w:t>
      </w:r>
      <w:r w:rsidRPr="003655C0">
        <w:rPr>
          <w:sz w:val="28"/>
          <w:szCs w:val="28"/>
        </w:rPr>
        <w:t xml:space="preserve">ã bị xử lý kỷ luật theo quy định của cơ quan có thẩm quyền </w:t>
      </w:r>
      <w:r w:rsidRPr="003655C0">
        <w:rPr>
          <w:rFonts w:eastAsia="Batang"/>
          <w:sz w:val="28"/>
          <w:szCs w:val="28"/>
          <w:lang w:val="vi-VN" w:eastAsia="ko-KR"/>
        </w:rPr>
        <w:t xml:space="preserve">về một trong các hành vi: </w:t>
      </w:r>
      <w:r w:rsidR="002450A0" w:rsidRPr="003655C0">
        <w:rPr>
          <w:rFonts w:eastAsia="Batang"/>
          <w:sz w:val="28"/>
          <w:szCs w:val="28"/>
          <w:lang w:eastAsia="ko-KR"/>
        </w:rPr>
        <w:t>C</w:t>
      </w:r>
      <w:r w:rsidRPr="003655C0">
        <w:rPr>
          <w:rFonts w:eastAsia="Batang"/>
          <w:sz w:val="28"/>
          <w:szCs w:val="28"/>
          <w:lang w:val="vi-VN" w:eastAsia="ko-KR"/>
        </w:rPr>
        <w:t>ướp tài sản;</w:t>
      </w:r>
      <w:r w:rsidR="00A7501A">
        <w:rPr>
          <w:rFonts w:eastAsia="Batang"/>
          <w:sz w:val="28"/>
          <w:szCs w:val="28"/>
          <w:lang w:eastAsia="ko-KR"/>
        </w:rPr>
        <w:t xml:space="preserve"> </w:t>
      </w:r>
      <w:r w:rsidR="00E55690" w:rsidRPr="003655C0">
        <w:rPr>
          <w:rFonts w:eastAsia="Batang"/>
          <w:sz w:val="28"/>
          <w:szCs w:val="28"/>
          <w:lang w:eastAsia="ko-KR"/>
        </w:rPr>
        <w:t>b</w:t>
      </w:r>
      <w:r w:rsidRPr="003655C0">
        <w:rPr>
          <w:rFonts w:eastAsia="Batang"/>
          <w:sz w:val="28"/>
          <w:szCs w:val="28"/>
          <w:lang w:val="vi-VN" w:eastAsia="ko-KR"/>
        </w:rPr>
        <w:t>ắt cóc nhằm chiếm đoạt tài sản;</w:t>
      </w:r>
      <w:r w:rsidR="00A7501A">
        <w:rPr>
          <w:rFonts w:eastAsia="Batang"/>
          <w:sz w:val="28"/>
          <w:szCs w:val="28"/>
          <w:lang w:eastAsia="ko-KR"/>
        </w:rPr>
        <w:t xml:space="preserve"> </w:t>
      </w:r>
      <w:r w:rsidRPr="003655C0">
        <w:rPr>
          <w:rFonts w:eastAsia="Batang"/>
          <w:sz w:val="28"/>
          <w:szCs w:val="28"/>
          <w:lang w:val="vi-VN" w:eastAsia="ko-KR"/>
        </w:rPr>
        <w:t>cưỡng đoạt tài sản;</w:t>
      </w:r>
      <w:r w:rsidR="00A7501A">
        <w:rPr>
          <w:rFonts w:eastAsia="Batang"/>
          <w:sz w:val="28"/>
          <w:szCs w:val="28"/>
          <w:lang w:eastAsia="ko-KR"/>
        </w:rPr>
        <w:t xml:space="preserve"> </w:t>
      </w:r>
      <w:r w:rsidRPr="003655C0">
        <w:rPr>
          <w:rFonts w:eastAsia="Batang"/>
          <w:sz w:val="28"/>
          <w:szCs w:val="28"/>
          <w:lang w:val="vi-VN" w:eastAsia="ko-KR"/>
        </w:rPr>
        <w:t>cướp giật tài sản;</w:t>
      </w:r>
      <w:r w:rsidR="00A7501A">
        <w:rPr>
          <w:rFonts w:eastAsia="Batang"/>
          <w:sz w:val="28"/>
          <w:szCs w:val="28"/>
          <w:lang w:eastAsia="ko-KR"/>
        </w:rPr>
        <w:t xml:space="preserve"> </w:t>
      </w:r>
      <w:r w:rsidRPr="003655C0">
        <w:rPr>
          <w:rFonts w:eastAsia="Batang"/>
          <w:sz w:val="28"/>
          <w:szCs w:val="28"/>
          <w:lang w:val="vi-VN" w:eastAsia="ko-KR"/>
        </w:rPr>
        <w:t>công nhiên chiếm đoạt tài sản; trộm cắp tài sản</w:t>
      </w:r>
      <w:r w:rsidR="00E55690" w:rsidRPr="003655C0">
        <w:rPr>
          <w:sz w:val="28"/>
          <w:szCs w:val="28"/>
        </w:rPr>
        <w:t>;</w:t>
      </w:r>
      <w:r w:rsidR="00E55690" w:rsidRPr="003655C0">
        <w:rPr>
          <w:sz w:val="28"/>
          <w:szCs w:val="28"/>
          <w:lang w:val="vi-VN"/>
        </w:rPr>
        <w:t xml:space="preserve"> lừa đảo chiếm đoạt tài sản; </w:t>
      </w:r>
      <w:r w:rsidR="00E55690" w:rsidRPr="003655C0">
        <w:rPr>
          <w:sz w:val="28"/>
          <w:szCs w:val="28"/>
          <w:lang w:val="vi-VN"/>
        </w:rPr>
        <w:lastRenderedPageBreak/>
        <w:t>lạm dụng tín nhiệm chiếm đoạt tài sản; tham ô tài sản; lạm dụng chức vụ, quyền hạn chiếm đoạt tài sản</w:t>
      </w:r>
      <w:r w:rsidR="00E55690" w:rsidRPr="003655C0">
        <w:rPr>
          <w:sz w:val="28"/>
          <w:szCs w:val="28"/>
        </w:rPr>
        <w:t xml:space="preserve"> nhưng chưa hết thời hạn </w:t>
      </w:r>
      <w:r w:rsidR="00223007" w:rsidRPr="003655C0">
        <w:rPr>
          <w:sz w:val="28"/>
          <w:szCs w:val="28"/>
        </w:rPr>
        <w:t xml:space="preserve">để </w:t>
      </w:r>
      <w:r w:rsidR="00E55690" w:rsidRPr="003655C0">
        <w:rPr>
          <w:sz w:val="28"/>
          <w:szCs w:val="28"/>
        </w:rPr>
        <w:t xml:space="preserve">được coi là chưa bị xử </w:t>
      </w:r>
      <w:r w:rsidR="003D65D3">
        <w:rPr>
          <w:sz w:val="28"/>
          <w:szCs w:val="28"/>
        </w:rPr>
        <w:t>phạt</w:t>
      </w:r>
      <w:r w:rsidR="00A44B12">
        <w:rPr>
          <w:sz w:val="28"/>
          <w:szCs w:val="28"/>
        </w:rPr>
        <w:t xml:space="preserve"> hành chính, xử lý kỷ luật</w:t>
      </w:r>
      <w:r w:rsidRPr="003655C0">
        <w:rPr>
          <w:sz w:val="28"/>
          <w:szCs w:val="28"/>
        </w:rPr>
        <w:t>.</w:t>
      </w:r>
    </w:p>
    <w:p w:rsidR="004D233A" w:rsidRPr="003655C0" w:rsidRDefault="004D233A">
      <w:pPr>
        <w:spacing w:after="120"/>
        <w:ind w:firstLine="720"/>
        <w:jc w:val="both"/>
        <w:rPr>
          <w:sz w:val="28"/>
          <w:szCs w:val="28"/>
        </w:rPr>
      </w:pPr>
      <w:r w:rsidRPr="003655C0">
        <w:rPr>
          <w:sz w:val="28"/>
          <w:szCs w:val="28"/>
        </w:rPr>
        <w:t xml:space="preserve">Hết thời hạn </w:t>
      </w:r>
      <w:r w:rsidR="00223007" w:rsidRPr="003655C0">
        <w:rPr>
          <w:sz w:val="28"/>
          <w:szCs w:val="28"/>
        </w:rPr>
        <w:t xml:space="preserve">để </w:t>
      </w:r>
      <w:r w:rsidR="003D65D3">
        <w:rPr>
          <w:sz w:val="28"/>
          <w:szCs w:val="28"/>
        </w:rPr>
        <w:t>được coi là chưa bị xử phạt</w:t>
      </w:r>
      <w:r w:rsidRPr="003655C0">
        <w:rPr>
          <w:sz w:val="28"/>
          <w:szCs w:val="28"/>
        </w:rPr>
        <w:t xml:space="preserve"> </w:t>
      </w:r>
      <w:r w:rsidR="002A08AA" w:rsidRPr="00867AAE">
        <w:rPr>
          <w:sz w:val="28"/>
          <w:szCs w:val="28"/>
        </w:rPr>
        <w:t xml:space="preserve">hành chính, </w:t>
      </w:r>
      <w:r w:rsidR="00EA12CF" w:rsidRPr="00867AAE">
        <w:rPr>
          <w:sz w:val="28"/>
          <w:szCs w:val="28"/>
        </w:rPr>
        <w:t>xử lý kỷ luật</w:t>
      </w:r>
      <w:r w:rsidR="007E381C" w:rsidRPr="003655C0">
        <w:rPr>
          <w:sz w:val="28"/>
          <w:szCs w:val="28"/>
        </w:rPr>
        <w:t xml:space="preserve"> </w:t>
      </w:r>
      <w:r w:rsidRPr="003655C0">
        <w:rPr>
          <w:sz w:val="28"/>
          <w:szCs w:val="28"/>
        </w:rPr>
        <w:t xml:space="preserve">là hết thời hạn </w:t>
      </w:r>
      <w:r w:rsidR="00F20EB9" w:rsidRPr="003655C0">
        <w:rPr>
          <w:sz w:val="28"/>
          <w:szCs w:val="28"/>
        </w:rPr>
        <w:t>do</w:t>
      </w:r>
      <w:r w:rsidRPr="003655C0">
        <w:rPr>
          <w:sz w:val="28"/>
          <w:szCs w:val="28"/>
        </w:rPr>
        <w:t xml:space="preserve"> Luật xử lý vi phạm hành chính, </w:t>
      </w:r>
      <w:r w:rsidR="002A08AA" w:rsidRPr="00867AAE">
        <w:rPr>
          <w:sz w:val="28"/>
          <w:szCs w:val="28"/>
        </w:rPr>
        <w:t>pháp luật về xử lý kỷ luật đối với công chức, viên chức,</w:t>
      </w:r>
      <w:r w:rsidR="004C4A0A" w:rsidRPr="004C4A0A">
        <w:rPr>
          <w:sz w:val="28"/>
          <w:szCs w:val="28"/>
        </w:rPr>
        <w:t xml:space="preserve"> </w:t>
      </w:r>
      <w:r w:rsidRPr="004C4A0A">
        <w:rPr>
          <w:sz w:val="28"/>
          <w:szCs w:val="28"/>
        </w:rPr>
        <w:t>Điều lệnh hoặc Điều lệ</w:t>
      </w:r>
      <w:r w:rsidR="00F20EB9" w:rsidRPr="004C4A0A">
        <w:rPr>
          <w:sz w:val="28"/>
          <w:szCs w:val="28"/>
        </w:rPr>
        <w:t xml:space="preserve"> </w:t>
      </w:r>
      <w:r w:rsidR="003D65D3">
        <w:rPr>
          <w:sz w:val="28"/>
          <w:szCs w:val="28"/>
        </w:rPr>
        <w:t xml:space="preserve">của lực lượng vũ trang nhân dân </w:t>
      </w:r>
      <w:r w:rsidR="00F20EB9" w:rsidRPr="004C4A0A">
        <w:rPr>
          <w:sz w:val="28"/>
          <w:szCs w:val="28"/>
        </w:rPr>
        <w:t>quy định</w:t>
      </w:r>
      <w:r w:rsidRPr="004C4A0A">
        <w:rPr>
          <w:sz w:val="28"/>
          <w:szCs w:val="28"/>
        </w:rPr>
        <w:t xml:space="preserve">. </w:t>
      </w:r>
      <w:r w:rsidR="00EA12CF" w:rsidRPr="009E1F56">
        <w:rPr>
          <w:sz w:val="28"/>
          <w:szCs w:val="28"/>
        </w:rPr>
        <w:t>Đối với các trường hợp bị xử lý</w:t>
      </w:r>
      <w:r w:rsidR="0021779F" w:rsidRPr="00FE646F">
        <w:rPr>
          <w:sz w:val="28"/>
          <w:szCs w:val="28"/>
        </w:rPr>
        <w:t xml:space="preserve"> </w:t>
      </w:r>
      <w:r w:rsidR="00EA12CF" w:rsidRPr="009E1F56">
        <w:rPr>
          <w:sz w:val="28"/>
          <w:szCs w:val="28"/>
        </w:rPr>
        <w:t>mà chưa có quy định về thời hạn để hết thời hạn đó, người bị xử lý được coi là chưa bị xử lý, thì thời hạn đó là 01 năm, kể từ ngày bị xử lý.</w:t>
      </w:r>
    </w:p>
    <w:p w:rsidR="00222322" w:rsidRPr="003655C0" w:rsidRDefault="009147AF">
      <w:pPr>
        <w:spacing w:after="120"/>
        <w:ind w:firstLine="720"/>
        <w:jc w:val="both"/>
        <w:rPr>
          <w:spacing w:val="-2"/>
          <w:sz w:val="28"/>
          <w:szCs w:val="28"/>
        </w:rPr>
      </w:pPr>
      <w:r w:rsidRPr="003655C0">
        <w:rPr>
          <w:spacing w:val="-2"/>
          <w:sz w:val="28"/>
          <w:szCs w:val="28"/>
        </w:rPr>
        <w:t>2</w:t>
      </w:r>
      <w:r w:rsidR="00E55690" w:rsidRPr="003655C0">
        <w:rPr>
          <w:spacing w:val="-2"/>
          <w:sz w:val="28"/>
          <w:szCs w:val="28"/>
        </w:rPr>
        <w:t xml:space="preserve">. </w:t>
      </w:r>
      <w:r w:rsidR="00E96D8B" w:rsidRPr="003655C0">
        <w:rPr>
          <w:i/>
          <w:spacing w:val="-2"/>
          <w:sz w:val="28"/>
          <w:szCs w:val="28"/>
          <w:lang w:val="vi-VN"/>
        </w:rPr>
        <w:t>Đã bị kết án về tội chiếm đoạt tài sản</w:t>
      </w:r>
      <w:r w:rsidR="00E55690" w:rsidRPr="003655C0">
        <w:rPr>
          <w:spacing w:val="-2"/>
          <w:sz w:val="28"/>
          <w:szCs w:val="28"/>
        </w:rPr>
        <w:t xml:space="preserve"> là</w:t>
      </w:r>
      <w:r w:rsidR="00E96D8B" w:rsidRPr="003655C0">
        <w:rPr>
          <w:spacing w:val="-2"/>
          <w:sz w:val="28"/>
          <w:szCs w:val="28"/>
          <w:lang w:val="vi-VN"/>
        </w:rPr>
        <w:t xml:space="preserve"> trước đó đã bị k</w:t>
      </w:r>
      <w:r w:rsidR="00E55690" w:rsidRPr="003655C0">
        <w:rPr>
          <w:spacing w:val="-2"/>
          <w:sz w:val="28"/>
          <w:szCs w:val="28"/>
          <w:lang w:val="vi-VN"/>
        </w:rPr>
        <w:t xml:space="preserve">ết án về một trong các tội sau </w:t>
      </w:r>
      <w:r w:rsidR="00E55690" w:rsidRPr="003655C0">
        <w:rPr>
          <w:spacing w:val="-2"/>
          <w:sz w:val="28"/>
          <w:szCs w:val="28"/>
        </w:rPr>
        <w:t>đ</w:t>
      </w:r>
      <w:r w:rsidR="00E96D8B" w:rsidRPr="003655C0">
        <w:rPr>
          <w:spacing w:val="-2"/>
          <w:sz w:val="28"/>
          <w:szCs w:val="28"/>
          <w:lang w:val="vi-VN"/>
        </w:rPr>
        <w:t xml:space="preserve">ây: Tội cướp tài sản; </w:t>
      </w:r>
      <w:r w:rsidR="000142B0" w:rsidRPr="003655C0">
        <w:rPr>
          <w:spacing w:val="-2"/>
          <w:sz w:val="28"/>
          <w:szCs w:val="28"/>
        </w:rPr>
        <w:t>t</w:t>
      </w:r>
      <w:r w:rsidR="00E96D8B" w:rsidRPr="003655C0">
        <w:rPr>
          <w:spacing w:val="-2"/>
          <w:sz w:val="28"/>
          <w:szCs w:val="28"/>
          <w:lang w:val="vi-VN"/>
        </w:rPr>
        <w:t xml:space="preserve">ội bắt cóc nhằm chiếm đoạt tài sản; </w:t>
      </w:r>
      <w:r w:rsidR="000142B0" w:rsidRPr="003655C0">
        <w:rPr>
          <w:spacing w:val="-2"/>
          <w:sz w:val="28"/>
          <w:szCs w:val="28"/>
        </w:rPr>
        <w:t>t</w:t>
      </w:r>
      <w:r w:rsidR="00E96D8B" w:rsidRPr="003655C0">
        <w:rPr>
          <w:spacing w:val="-2"/>
          <w:sz w:val="28"/>
          <w:szCs w:val="28"/>
          <w:lang w:val="vi-VN"/>
        </w:rPr>
        <w:t>ội cư</w:t>
      </w:r>
      <w:r w:rsidR="00E55690" w:rsidRPr="003655C0">
        <w:rPr>
          <w:spacing w:val="-2"/>
          <w:sz w:val="28"/>
          <w:szCs w:val="28"/>
          <w:lang w:val="vi-VN"/>
        </w:rPr>
        <w:t>ỡng đoạt tài sản</w:t>
      </w:r>
      <w:r w:rsidR="00E96D8B" w:rsidRPr="003655C0">
        <w:rPr>
          <w:spacing w:val="-2"/>
          <w:sz w:val="28"/>
          <w:szCs w:val="28"/>
          <w:lang w:val="vi-VN"/>
        </w:rPr>
        <w:t xml:space="preserve">; </w:t>
      </w:r>
      <w:r w:rsidR="000142B0" w:rsidRPr="003655C0">
        <w:rPr>
          <w:spacing w:val="-2"/>
          <w:sz w:val="28"/>
          <w:szCs w:val="28"/>
        </w:rPr>
        <w:t>t</w:t>
      </w:r>
      <w:r w:rsidR="00E96D8B" w:rsidRPr="003655C0">
        <w:rPr>
          <w:spacing w:val="-2"/>
          <w:sz w:val="28"/>
          <w:szCs w:val="28"/>
          <w:lang w:val="vi-VN"/>
        </w:rPr>
        <w:t>ội c</w:t>
      </w:r>
      <w:r w:rsidR="00E55690" w:rsidRPr="003655C0">
        <w:rPr>
          <w:spacing w:val="-2"/>
          <w:sz w:val="28"/>
          <w:szCs w:val="28"/>
          <w:lang w:val="vi-VN"/>
        </w:rPr>
        <w:t>ướp giật tài sản</w:t>
      </w:r>
      <w:r w:rsidR="00E96D8B" w:rsidRPr="003655C0">
        <w:rPr>
          <w:spacing w:val="-2"/>
          <w:sz w:val="28"/>
          <w:szCs w:val="28"/>
          <w:lang w:val="vi-VN"/>
        </w:rPr>
        <w:t xml:space="preserve">; </w:t>
      </w:r>
      <w:r w:rsidR="000142B0" w:rsidRPr="003655C0">
        <w:rPr>
          <w:spacing w:val="-2"/>
          <w:sz w:val="28"/>
          <w:szCs w:val="28"/>
        </w:rPr>
        <w:t>t</w:t>
      </w:r>
      <w:r w:rsidR="00E96D8B" w:rsidRPr="003655C0">
        <w:rPr>
          <w:spacing w:val="-2"/>
          <w:sz w:val="28"/>
          <w:szCs w:val="28"/>
          <w:lang w:val="vi-VN"/>
        </w:rPr>
        <w:t>ội công nhiên ch</w:t>
      </w:r>
      <w:r w:rsidR="00E55690" w:rsidRPr="003655C0">
        <w:rPr>
          <w:spacing w:val="-2"/>
          <w:sz w:val="28"/>
          <w:szCs w:val="28"/>
          <w:lang w:val="vi-VN"/>
        </w:rPr>
        <w:t>iếm đoạt tài sản</w:t>
      </w:r>
      <w:r w:rsidR="00E96D8B" w:rsidRPr="003655C0">
        <w:rPr>
          <w:spacing w:val="-2"/>
          <w:sz w:val="28"/>
          <w:szCs w:val="28"/>
          <w:lang w:val="vi-VN"/>
        </w:rPr>
        <w:t xml:space="preserve">; </w:t>
      </w:r>
      <w:r w:rsidR="000142B0" w:rsidRPr="003655C0">
        <w:rPr>
          <w:spacing w:val="-2"/>
          <w:sz w:val="28"/>
          <w:szCs w:val="28"/>
        </w:rPr>
        <w:t>t</w:t>
      </w:r>
      <w:r w:rsidR="00E96D8B" w:rsidRPr="003655C0">
        <w:rPr>
          <w:spacing w:val="-2"/>
          <w:sz w:val="28"/>
          <w:szCs w:val="28"/>
          <w:lang w:val="vi-VN"/>
        </w:rPr>
        <w:t xml:space="preserve">ội trộm cắp tài sản; </w:t>
      </w:r>
      <w:r w:rsidR="000142B0" w:rsidRPr="003655C0">
        <w:rPr>
          <w:spacing w:val="-2"/>
          <w:sz w:val="28"/>
          <w:szCs w:val="28"/>
        </w:rPr>
        <w:t>t</w:t>
      </w:r>
      <w:r w:rsidR="00E96D8B" w:rsidRPr="003655C0">
        <w:rPr>
          <w:spacing w:val="-2"/>
          <w:sz w:val="28"/>
          <w:szCs w:val="28"/>
          <w:lang w:val="vi-VN"/>
        </w:rPr>
        <w:t>ội lừa đảo ch</w:t>
      </w:r>
      <w:r w:rsidR="00E55690" w:rsidRPr="003655C0">
        <w:rPr>
          <w:spacing w:val="-2"/>
          <w:sz w:val="28"/>
          <w:szCs w:val="28"/>
          <w:lang w:val="vi-VN"/>
        </w:rPr>
        <w:t>iếm đoạt tài sản</w:t>
      </w:r>
      <w:r w:rsidR="00E96D8B" w:rsidRPr="003655C0">
        <w:rPr>
          <w:spacing w:val="-2"/>
          <w:sz w:val="28"/>
          <w:szCs w:val="28"/>
          <w:lang w:val="vi-VN"/>
        </w:rPr>
        <w:t xml:space="preserve">; </w:t>
      </w:r>
      <w:r w:rsidR="000142B0" w:rsidRPr="003655C0">
        <w:rPr>
          <w:spacing w:val="-2"/>
          <w:sz w:val="28"/>
          <w:szCs w:val="28"/>
        </w:rPr>
        <w:t>t</w:t>
      </w:r>
      <w:r w:rsidR="00E96D8B" w:rsidRPr="003655C0">
        <w:rPr>
          <w:spacing w:val="-2"/>
          <w:sz w:val="28"/>
          <w:szCs w:val="28"/>
          <w:lang w:val="vi-VN"/>
        </w:rPr>
        <w:t>ội lạm đụng tín nhiệm ch</w:t>
      </w:r>
      <w:r w:rsidR="00E55690" w:rsidRPr="003655C0">
        <w:rPr>
          <w:spacing w:val="-2"/>
          <w:sz w:val="28"/>
          <w:szCs w:val="28"/>
          <w:lang w:val="vi-VN"/>
        </w:rPr>
        <w:t>iếm đoạt tài sản</w:t>
      </w:r>
      <w:r w:rsidR="00E96D8B" w:rsidRPr="003655C0">
        <w:rPr>
          <w:spacing w:val="-2"/>
          <w:sz w:val="28"/>
          <w:szCs w:val="28"/>
          <w:lang w:val="vi-VN"/>
        </w:rPr>
        <w:t xml:space="preserve">; </w:t>
      </w:r>
      <w:r w:rsidR="000142B0" w:rsidRPr="003655C0">
        <w:rPr>
          <w:spacing w:val="-2"/>
          <w:sz w:val="28"/>
          <w:szCs w:val="28"/>
        </w:rPr>
        <w:t>t</w:t>
      </w:r>
      <w:r w:rsidR="00E96D8B" w:rsidRPr="003655C0">
        <w:rPr>
          <w:spacing w:val="-2"/>
          <w:sz w:val="28"/>
          <w:szCs w:val="28"/>
          <w:lang w:val="vi-VN"/>
        </w:rPr>
        <w:t xml:space="preserve">ội tham ô tài sản; </w:t>
      </w:r>
      <w:r w:rsidR="000142B0" w:rsidRPr="003655C0">
        <w:rPr>
          <w:spacing w:val="-2"/>
          <w:sz w:val="28"/>
          <w:szCs w:val="28"/>
        </w:rPr>
        <w:t>t</w:t>
      </w:r>
      <w:r w:rsidR="00E96D8B" w:rsidRPr="003655C0">
        <w:rPr>
          <w:spacing w:val="-2"/>
          <w:sz w:val="28"/>
          <w:szCs w:val="28"/>
          <w:lang w:val="vi-VN"/>
        </w:rPr>
        <w:t>ội lạm dụng chức vụ, quyền hạn chiếm đoạt tài sản</w:t>
      </w:r>
      <w:r w:rsidR="00417034" w:rsidRPr="003655C0">
        <w:rPr>
          <w:spacing w:val="-2"/>
          <w:sz w:val="28"/>
          <w:szCs w:val="28"/>
        </w:rPr>
        <w:t>.</w:t>
      </w:r>
    </w:p>
    <w:p w:rsidR="00B778C9" w:rsidRPr="003655C0" w:rsidRDefault="00FB5C06" w:rsidP="00333C05">
      <w:pPr>
        <w:tabs>
          <w:tab w:val="left" w:pos="1080"/>
        </w:tabs>
        <w:spacing w:after="120"/>
        <w:ind w:firstLine="720"/>
        <w:jc w:val="both"/>
        <w:rPr>
          <w:sz w:val="28"/>
          <w:szCs w:val="28"/>
          <w:lang w:val="vi-VN"/>
        </w:rPr>
      </w:pPr>
      <w:r w:rsidRPr="003655C0">
        <w:rPr>
          <w:bCs/>
          <w:i/>
          <w:sz w:val="28"/>
          <w:szCs w:val="28"/>
        </w:rPr>
        <w:t>3</w:t>
      </w:r>
      <w:r w:rsidR="0063059B" w:rsidRPr="003655C0">
        <w:rPr>
          <w:bCs/>
          <w:i/>
          <w:sz w:val="28"/>
          <w:szCs w:val="28"/>
        </w:rPr>
        <w:t xml:space="preserve">. </w:t>
      </w:r>
      <w:r w:rsidR="00E96D8B" w:rsidRPr="003655C0">
        <w:rPr>
          <w:bCs/>
          <w:i/>
          <w:sz w:val="28"/>
          <w:szCs w:val="28"/>
        </w:rPr>
        <w:t>T</w:t>
      </w:r>
      <w:r w:rsidR="00E96D8B" w:rsidRPr="003655C0">
        <w:rPr>
          <w:rFonts w:eastAsia="Batang"/>
          <w:bCs/>
          <w:i/>
          <w:sz w:val="28"/>
          <w:szCs w:val="28"/>
          <w:lang w:val="vi-VN" w:eastAsia="ko-KR"/>
        </w:rPr>
        <w:t>rộm cắp điện</w:t>
      </w:r>
      <w:r w:rsidR="00CF6590">
        <w:rPr>
          <w:rFonts w:eastAsia="Batang"/>
          <w:bCs/>
          <w:i/>
          <w:sz w:val="28"/>
          <w:szCs w:val="28"/>
          <w:lang w:eastAsia="ko-KR"/>
        </w:rPr>
        <w:t xml:space="preserve"> </w:t>
      </w:r>
      <w:r w:rsidR="00B778C9" w:rsidRPr="003655C0">
        <w:rPr>
          <w:sz w:val="28"/>
          <w:szCs w:val="28"/>
          <w:lang w:val="vi-VN"/>
        </w:rPr>
        <w:t>là hành vi lấy điện trái phép không qua công tơ, tác động nhằm làm sai lệch chỉ số đo đếm của công tơ và các thiết bị điện khác có liên quan đến đo đếm điện và các hành vi lấy điện gian lận khác.</w:t>
      </w:r>
    </w:p>
    <w:p w:rsidR="00D47030" w:rsidRPr="00A102CC" w:rsidRDefault="00AF4478" w:rsidP="00E91899">
      <w:pPr>
        <w:spacing w:after="120"/>
        <w:ind w:firstLine="720"/>
        <w:jc w:val="both"/>
        <w:rPr>
          <w:rFonts w:ascii="Times New Roman Bold" w:hAnsi="Times New Roman Bold"/>
          <w:b/>
          <w:spacing w:val="2"/>
          <w:sz w:val="28"/>
          <w:szCs w:val="28"/>
        </w:rPr>
      </w:pPr>
      <w:bookmarkStart w:id="2" w:name="dieu_4"/>
      <w:r w:rsidRPr="00A102CC">
        <w:rPr>
          <w:rFonts w:ascii="Times New Roman Bold" w:hAnsi="Times New Roman Bold"/>
          <w:b/>
          <w:bCs/>
          <w:spacing w:val="2"/>
          <w:sz w:val="28"/>
          <w:szCs w:val="28"/>
          <w:lang w:val="vi-VN"/>
        </w:rPr>
        <w:t xml:space="preserve">Điều </w:t>
      </w:r>
      <w:r w:rsidR="00E64B5A" w:rsidRPr="00A102CC">
        <w:rPr>
          <w:rFonts w:ascii="Times New Roman Bold" w:hAnsi="Times New Roman Bold"/>
          <w:b/>
          <w:bCs/>
          <w:spacing w:val="2"/>
          <w:sz w:val="28"/>
          <w:szCs w:val="28"/>
        </w:rPr>
        <w:t>4</w:t>
      </w:r>
      <w:r w:rsidRPr="00A102CC">
        <w:rPr>
          <w:rFonts w:ascii="Times New Roman Bold" w:hAnsi="Times New Roman Bold"/>
          <w:b/>
          <w:bCs/>
          <w:spacing w:val="2"/>
          <w:sz w:val="28"/>
          <w:szCs w:val="28"/>
          <w:lang w:val="vi-VN"/>
        </w:rPr>
        <w:t xml:space="preserve">. </w:t>
      </w:r>
      <w:r w:rsidR="00B025EA" w:rsidRPr="00A102CC">
        <w:rPr>
          <w:rFonts w:ascii="Times New Roman Bold" w:hAnsi="Times New Roman Bold"/>
          <w:b/>
          <w:bCs/>
          <w:spacing w:val="2"/>
          <w:sz w:val="28"/>
          <w:szCs w:val="28"/>
          <w:lang w:val="vi-VN"/>
        </w:rPr>
        <w:t>C</w:t>
      </w:r>
      <w:r w:rsidRPr="00A102CC">
        <w:rPr>
          <w:rFonts w:ascii="Times New Roman Bold" w:hAnsi="Times New Roman Bold"/>
          <w:b/>
          <w:bCs/>
          <w:spacing w:val="2"/>
          <w:sz w:val="28"/>
          <w:szCs w:val="28"/>
          <w:lang w:val="vi-VN"/>
        </w:rPr>
        <w:t>huyển hồ sơ</w:t>
      </w:r>
      <w:bookmarkEnd w:id="2"/>
      <w:r w:rsidR="001C0EEF" w:rsidRPr="00A102CC">
        <w:rPr>
          <w:rFonts w:ascii="Times New Roman Bold" w:hAnsi="Times New Roman Bold"/>
          <w:b/>
          <w:bCs/>
          <w:spacing w:val="2"/>
          <w:sz w:val="28"/>
          <w:szCs w:val="28"/>
        </w:rPr>
        <w:t xml:space="preserve"> </w:t>
      </w:r>
      <w:r w:rsidR="002A7DF6" w:rsidRPr="00A102CC">
        <w:rPr>
          <w:rFonts w:ascii="Times New Roman Bold" w:hAnsi="Times New Roman Bold"/>
          <w:b/>
          <w:spacing w:val="2"/>
          <w:sz w:val="28"/>
          <w:szCs w:val="28"/>
          <w:lang w:val="vi-VN"/>
        </w:rPr>
        <w:t xml:space="preserve">vụ </w:t>
      </w:r>
      <w:r w:rsidR="009C0EC0" w:rsidRPr="00A102CC">
        <w:rPr>
          <w:rFonts w:ascii="Times New Roman Bold" w:hAnsi="Times New Roman Bold"/>
          <w:b/>
          <w:spacing w:val="2"/>
          <w:sz w:val="28"/>
          <w:szCs w:val="28"/>
          <w:lang w:val="vi-VN"/>
        </w:rPr>
        <w:t xml:space="preserve">trộm cắp điện </w:t>
      </w:r>
      <w:r w:rsidR="002A7DF6" w:rsidRPr="00A102CC">
        <w:rPr>
          <w:rFonts w:ascii="Times New Roman Bold" w:hAnsi="Times New Roman Bold"/>
          <w:b/>
          <w:spacing w:val="2"/>
          <w:sz w:val="28"/>
          <w:szCs w:val="28"/>
          <w:lang w:val="vi-VN"/>
        </w:rPr>
        <w:t xml:space="preserve">để </w:t>
      </w:r>
      <w:r w:rsidR="00A30BC6" w:rsidRPr="00A102CC">
        <w:rPr>
          <w:rFonts w:ascii="Times New Roman Bold" w:hAnsi="Times New Roman Bold"/>
          <w:b/>
          <w:spacing w:val="2"/>
          <w:sz w:val="28"/>
          <w:szCs w:val="28"/>
          <w:lang w:val="vi-VN"/>
        </w:rPr>
        <w:t>truy cứu</w:t>
      </w:r>
      <w:r w:rsidR="002D1C26" w:rsidRPr="00A102CC">
        <w:rPr>
          <w:rFonts w:ascii="Times New Roman Bold" w:hAnsi="Times New Roman Bold"/>
          <w:b/>
          <w:spacing w:val="2"/>
          <w:sz w:val="28"/>
          <w:szCs w:val="28"/>
          <w:lang w:val="vi-VN"/>
        </w:rPr>
        <w:t xml:space="preserve"> trách nhiệm hình sự</w:t>
      </w:r>
    </w:p>
    <w:p w:rsidR="00610CB3" w:rsidRPr="003655C0" w:rsidRDefault="00EB231B" w:rsidP="00E91899">
      <w:pPr>
        <w:spacing w:after="120"/>
        <w:ind w:firstLine="720"/>
        <w:jc w:val="both"/>
        <w:rPr>
          <w:sz w:val="28"/>
          <w:szCs w:val="28"/>
        </w:rPr>
      </w:pPr>
      <w:r w:rsidRPr="003655C0">
        <w:rPr>
          <w:sz w:val="28"/>
          <w:szCs w:val="28"/>
          <w:lang w:val="vi-VN"/>
        </w:rPr>
        <w:t>Người có thẩm quyền xử phạt vi phạm hành chính theo quy định tại Điều 33</w:t>
      </w:r>
      <w:r w:rsidR="00B36A3A" w:rsidRPr="003655C0">
        <w:rPr>
          <w:sz w:val="28"/>
          <w:szCs w:val="28"/>
        </w:rPr>
        <w:t>;</w:t>
      </w:r>
      <w:r w:rsidRPr="003655C0">
        <w:rPr>
          <w:sz w:val="28"/>
          <w:szCs w:val="28"/>
          <w:lang w:val="vi-VN"/>
        </w:rPr>
        <w:t xml:space="preserve"> </w:t>
      </w:r>
      <w:r w:rsidR="003C06F2">
        <w:rPr>
          <w:sz w:val="28"/>
          <w:szCs w:val="28"/>
        </w:rPr>
        <w:t>k</w:t>
      </w:r>
      <w:r w:rsidRPr="003655C0">
        <w:rPr>
          <w:sz w:val="28"/>
          <w:szCs w:val="28"/>
          <w:lang w:val="vi-VN"/>
        </w:rPr>
        <w:t xml:space="preserve">hoản 1, </w:t>
      </w:r>
      <w:r w:rsidR="003C06F2">
        <w:rPr>
          <w:sz w:val="28"/>
          <w:szCs w:val="28"/>
        </w:rPr>
        <w:t>k</w:t>
      </w:r>
      <w:r w:rsidRPr="003655C0">
        <w:rPr>
          <w:sz w:val="28"/>
          <w:szCs w:val="28"/>
          <w:lang w:val="vi-VN"/>
        </w:rPr>
        <w:t xml:space="preserve">hoản 2, </w:t>
      </w:r>
      <w:r w:rsidR="003C06F2">
        <w:rPr>
          <w:sz w:val="28"/>
          <w:szCs w:val="28"/>
        </w:rPr>
        <w:t>k</w:t>
      </w:r>
      <w:r w:rsidRPr="003655C0">
        <w:rPr>
          <w:sz w:val="28"/>
          <w:szCs w:val="28"/>
          <w:lang w:val="vi-VN"/>
        </w:rPr>
        <w:t xml:space="preserve">hoản 3, </w:t>
      </w:r>
      <w:r w:rsidR="003C06F2">
        <w:rPr>
          <w:sz w:val="28"/>
          <w:szCs w:val="28"/>
        </w:rPr>
        <w:t>k</w:t>
      </w:r>
      <w:r w:rsidRPr="003655C0">
        <w:rPr>
          <w:sz w:val="28"/>
          <w:szCs w:val="28"/>
          <w:lang w:val="vi-VN"/>
        </w:rPr>
        <w:t xml:space="preserve">hoản 4 và </w:t>
      </w:r>
      <w:r w:rsidR="003C06F2">
        <w:rPr>
          <w:sz w:val="28"/>
          <w:szCs w:val="28"/>
        </w:rPr>
        <w:t>k</w:t>
      </w:r>
      <w:r w:rsidRPr="003655C0">
        <w:rPr>
          <w:sz w:val="28"/>
          <w:szCs w:val="28"/>
          <w:lang w:val="vi-VN"/>
        </w:rPr>
        <w:t xml:space="preserve">hoản 5 Điều 34 </w:t>
      </w:r>
      <w:r w:rsidR="00DD3547" w:rsidRPr="003655C0">
        <w:rPr>
          <w:sz w:val="28"/>
          <w:szCs w:val="28"/>
          <w:lang w:val="vi-VN"/>
        </w:rPr>
        <w:t xml:space="preserve">Nghị định số 134/2013/NĐ-CP ngày 17 tháng 10 năm 2013 quy định xử phạt vi phạm hành chính trong lĩnh vực điện lực, an toàn đập thủy điện và sử dụng năng lượng tiết kiệm và hiệu quả (sau đây viết </w:t>
      </w:r>
      <w:r w:rsidR="00D47030" w:rsidRPr="003655C0">
        <w:rPr>
          <w:sz w:val="28"/>
          <w:szCs w:val="28"/>
        </w:rPr>
        <w:t xml:space="preserve">tắt </w:t>
      </w:r>
      <w:r w:rsidR="00DD3547" w:rsidRPr="003655C0">
        <w:rPr>
          <w:sz w:val="28"/>
          <w:szCs w:val="28"/>
          <w:lang w:val="vi-VN"/>
        </w:rPr>
        <w:t xml:space="preserve">là </w:t>
      </w:r>
      <w:r w:rsidRPr="003655C0">
        <w:rPr>
          <w:sz w:val="28"/>
          <w:szCs w:val="28"/>
          <w:lang w:val="vi-VN"/>
        </w:rPr>
        <w:t>Nghị định số 134/2013/NĐ-CP</w:t>
      </w:r>
      <w:r w:rsidR="009334BF" w:rsidRPr="003655C0">
        <w:rPr>
          <w:sz w:val="28"/>
          <w:szCs w:val="28"/>
          <w:lang w:val="vi-VN"/>
        </w:rPr>
        <w:t>)</w:t>
      </w:r>
      <w:r w:rsidR="003C06F2">
        <w:rPr>
          <w:sz w:val="28"/>
          <w:szCs w:val="28"/>
        </w:rPr>
        <w:t xml:space="preserve"> </w:t>
      </w:r>
      <w:r w:rsidR="00D26BB6" w:rsidRPr="003655C0">
        <w:rPr>
          <w:sz w:val="28"/>
          <w:szCs w:val="28"/>
          <w:lang w:val="vi-VN"/>
        </w:rPr>
        <w:t>có trách nhiệm</w:t>
      </w:r>
      <w:r w:rsidR="00DA666E" w:rsidRPr="003655C0">
        <w:rPr>
          <w:sz w:val="28"/>
          <w:szCs w:val="28"/>
          <w:lang w:val="vi-VN"/>
        </w:rPr>
        <w:t xml:space="preserve"> chuyển </w:t>
      </w:r>
      <w:r w:rsidR="00A5624C" w:rsidRPr="003655C0">
        <w:rPr>
          <w:sz w:val="28"/>
          <w:szCs w:val="28"/>
          <w:lang w:val="vi-VN"/>
        </w:rPr>
        <w:t xml:space="preserve">hồ sơ </w:t>
      </w:r>
      <w:r w:rsidR="00DA666E" w:rsidRPr="003655C0">
        <w:rPr>
          <w:sz w:val="28"/>
          <w:szCs w:val="28"/>
          <w:lang w:val="vi-VN"/>
        </w:rPr>
        <w:t xml:space="preserve">vụ </w:t>
      </w:r>
      <w:r w:rsidR="00051AE7" w:rsidRPr="003655C0">
        <w:rPr>
          <w:sz w:val="28"/>
          <w:szCs w:val="28"/>
          <w:lang w:val="vi-VN"/>
        </w:rPr>
        <w:t>trộm cắp điện</w:t>
      </w:r>
      <w:r w:rsidR="001C0EEF">
        <w:rPr>
          <w:sz w:val="28"/>
          <w:szCs w:val="28"/>
        </w:rPr>
        <w:t xml:space="preserve"> </w:t>
      </w:r>
      <w:r w:rsidR="001406BC" w:rsidRPr="003655C0">
        <w:rPr>
          <w:sz w:val="28"/>
          <w:szCs w:val="28"/>
        </w:rPr>
        <w:t xml:space="preserve">cho cơ quan tiến hành tố tụng hình sự có thẩm quyền </w:t>
      </w:r>
      <w:r w:rsidR="00DA666E" w:rsidRPr="003655C0">
        <w:rPr>
          <w:sz w:val="28"/>
          <w:szCs w:val="28"/>
          <w:lang w:val="vi-VN"/>
        </w:rPr>
        <w:t xml:space="preserve">để </w:t>
      </w:r>
      <w:r w:rsidR="00D47030" w:rsidRPr="003655C0">
        <w:rPr>
          <w:sz w:val="28"/>
          <w:szCs w:val="28"/>
        </w:rPr>
        <w:t xml:space="preserve">truy cứu trách nhiệm hình sự </w:t>
      </w:r>
      <w:r w:rsidR="00745DB2" w:rsidRPr="003655C0">
        <w:rPr>
          <w:sz w:val="28"/>
          <w:szCs w:val="28"/>
        </w:rPr>
        <w:t xml:space="preserve">về tội trộm cắp tài sản </w:t>
      </w:r>
      <w:r w:rsidR="00D47030" w:rsidRPr="003655C0">
        <w:rPr>
          <w:sz w:val="28"/>
          <w:szCs w:val="28"/>
        </w:rPr>
        <w:t>theo Điều 138 Bộ luật hình sự trong các trường hợp sau</w:t>
      </w:r>
      <w:r w:rsidR="00DA666E" w:rsidRPr="003655C0">
        <w:rPr>
          <w:sz w:val="28"/>
          <w:szCs w:val="28"/>
          <w:lang w:val="vi-VN"/>
        </w:rPr>
        <w:t>:</w:t>
      </w:r>
    </w:p>
    <w:p w:rsidR="00CE4AE9" w:rsidRPr="003655C0" w:rsidRDefault="00E92041" w:rsidP="00E92041">
      <w:pPr>
        <w:spacing w:after="120"/>
        <w:ind w:firstLine="720"/>
        <w:jc w:val="both"/>
        <w:rPr>
          <w:sz w:val="28"/>
          <w:szCs w:val="28"/>
        </w:rPr>
      </w:pPr>
      <w:r w:rsidRPr="003655C0">
        <w:rPr>
          <w:sz w:val="28"/>
          <w:szCs w:val="28"/>
        </w:rPr>
        <w:t xml:space="preserve">1. </w:t>
      </w:r>
      <w:r w:rsidR="00E96D8B" w:rsidRPr="003655C0">
        <w:rPr>
          <w:sz w:val="28"/>
          <w:szCs w:val="28"/>
        </w:rPr>
        <w:t xml:space="preserve">Hành vi trộm cắp điện thuộc trường hợp quy định tại </w:t>
      </w:r>
      <w:r w:rsidR="003C06F2">
        <w:rPr>
          <w:sz w:val="28"/>
          <w:szCs w:val="28"/>
        </w:rPr>
        <w:t>k</w:t>
      </w:r>
      <w:r w:rsidR="00EA12CF" w:rsidRPr="00416869">
        <w:rPr>
          <w:sz w:val="28"/>
          <w:szCs w:val="28"/>
        </w:rPr>
        <w:t>hoản</w:t>
      </w:r>
      <w:r w:rsidR="00E96D8B" w:rsidRPr="003655C0">
        <w:rPr>
          <w:sz w:val="28"/>
          <w:szCs w:val="28"/>
        </w:rPr>
        <w:t xml:space="preserve"> 1 Điều 44 Nghị định số 134/2013/NĐ-CP.</w:t>
      </w:r>
    </w:p>
    <w:p w:rsidR="00CE4AE9" w:rsidRPr="003655C0" w:rsidRDefault="00E92041" w:rsidP="00E92041">
      <w:pPr>
        <w:spacing w:after="120"/>
        <w:ind w:firstLine="720"/>
        <w:jc w:val="both"/>
      </w:pPr>
      <w:r w:rsidRPr="003655C0">
        <w:rPr>
          <w:sz w:val="28"/>
          <w:szCs w:val="28"/>
        </w:rPr>
        <w:t xml:space="preserve">2. </w:t>
      </w:r>
      <w:r w:rsidR="00E96D8B" w:rsidRPr="003655C0">
        <w:rPr>
          <w:sz w:val="28"/>
          <w:szCs w:val="28"/>
        </w:rPr>
        <w:t xml:space="preserve">Hành vi trộm cắp điện không thuộc trường hợp quy định tại </w:t>
      </w:r>
      <w:r w:rsidR="003A4E3E">
        <w:rPr>
          <w:sz w:val="28"/>
          <w:szCs w:val="28"/>
        </w:rPr>
        <w:t>k</w:t>
      </w:r>
      <w:r w:rsidR="00E96D8B" w:rsidRPr="003655C0">
        <w:rPr>
          <w:sz w:val="28"/>
          <w:szCs w:val="28"/>
        </w:rPr>
        <w:t>hoản 1Điều này nhưng gây hậu quả nghiêm trọng</w:t>
      </w:r>
      <w:r w:rsidR="00D354AA" w:rsidRPr="003655C0">
        <w:rPr>
          <w:sz w:val="28"/>
          <w:szCs w:val="28"/>
        </w:rPr>
        <w:t xml:space="preserve">, </w:t>
      </w:r>
      <w:r w:rsidR="0063059B" w:rsidRPr="003655C0">
        <w:rPr>
          <w:sz w:val="28"/>
          <w:szCs w:val="28"/>
        </w:rPr>
        <w:t xml:space="preserve">gây </w:t>
      </w:r>
      <w:r w:rsidR="00D354AA" w:rsidRPr="003655C0">
        <w:rPr>
          <w:sz w:val="28"/>
          <w:szCs w:val="28"/>
        </w:rPr>
        <w:t xml:space="preserve">hậu quả rất nghiêm trọng, </w:t>
      </w:r>
      <w:r w:rsidR="0063059B" w:rsidRPr="003655C0">
        <w:rPr>
          <w:sz w:val="28"/>
          <w:szCs w:val="28"/>
        </w:rPr>
        <w:t xml:space="preserve">gây </w:t>
      </w:r>
      <w:r w:rsidR="00D354AA" w:rsidRPr="003655C0">
        <w:rPr>
          <w:sz w:val="28"/>
          <w:szCs w:val="28"/>
        </w:rPr>
        <w:t>hậu quả đặc biệt nghiêm trọng</w:t>
      </w:r>
      <w:r w:rsidR="003A4E3E">
        <w:rPr>
          <w:sz w:val="28"/>
          <w:szCs w:val="28"/>
        </w:rPr>
        <w:t xml:space="preserve"> </w:t>
      </w:r>
      <w:r w:rsidR="00BD1D48" w:rsidRPr="003655C0">
        <w:rPr>
          <w:sz w:val="28"/>
          <w:szCs w:val="28"/>
        </w:rPr>
        <w:t xml:space="preserve">theo </w:t>
      </w:r>
      <w:r w:rsidR="005C239F" w:rsidRPr="003655C0">
        <w:rPr>
          <w:sz w:val="28"/>
          <w:szCs w:val="28"/>
        </w:rPr>
        <w:t>hướng dẫn</w:t>
      </w:r>
      <w:r w:rsidR="00BD1D48" w:rsidRPr="003655C0">
        <w:rPr>
          <w:sz w:val="28"/>
          <w:szCs w:val="28"/>
        </w:rPr>
        <w:t xml:space="preserve"> tại mục 3.4 phần I Thông tư liên tịch số 02/2001/TTLT-TANDTC-VKSNDTC-BCA-BTP ngày 25 tháng 12 năm 2001 của Tòa án nhân dân tối cao, Viện </w:t>
      </w:r>
      <w:r w:rsidR="00683022">
        <w:rPr>
          <w:sz w:val="28"/>
          <w:szCs w:val="28"/>
        </w:rPr>
        <w:t>k</w:t>
      </w:r>
      <w:r w:rsidR="00BD1D48" w:rsidRPr="003655C0">
        <w:rPr>
          <w:sz w:val="28"/>
          <w:szCs w:val="28"/>
        </w:rPr>
        <w:t xml:space="preserve">iểm sát nhân dân tối cao, Bộ Công an và Bộ Tư pháp hướng dẫn áp dụng một số quy định tại Chương XIV “Các tội xâm phạm sở hữu” của Bộ luật </w:t>
      </w:r>
      <w:r w:rsidR="00683022">
        <w:rPr>
          <w:sz w:val="28"/>
          <w:szCs w:val="28"/>
        </w:rPr>
        <w:t>h</w:t>
      </w:r>
      <w:r w:rsidR="00BD1D48" w:rsidRPr="003655C0">
        <w:rPr>
          <w:sz w:val="28"/>
          <w:szCs w:val="28"/>
        </w:rPr>
        <w:t>ình sự năm 1999</w:t>
      </w:r>
      <w:r w:rsidR="00683022">
        <w:rPr>
          <w:sz w:val="28"/>
          <w:szCs w:val="28"/>
        </w:rPr>
        <w:t xml:space="preserve"> </w:t>
      </w:r>
      <w:r w:rsidR="00E96D8B" w:rsidRPr="003655C0">
        <w:rPr>
          <w:sz w:val="28"/>
          <w:szCs w:val="28"/>
        </w:rPr>
        <w:t xml:space="preserve">hoặc </w:t>
      </w:r>
      <w:r w:rsidR="00BC0454" w:rsidRPr="003655C0">
        <w:rPr>
          <w:sz w:val="28"/>
          <w:szCs w:val="28"/>
        </w:rPr>
        <w:t xml:space="preserve">trước đó </w:t>
      </w:r>
      <w:r w:rsidR="00E96D8B" w:rsidRPr="003655C0">
        <w:rPr>
          <w:sz w:val="28"/>
          <w:szCs w:val="28"/>
        </w:rPr>
        <w:t xml:space="preserve">người thực hiện hành vi trộm cắp điện </w:t>
      </w:r>
      <w:r w:rsidR="00E96D8B" w:rsidRPr="003655C0">
        <w:rPr>
          <w:sz w:val="28"/>
          <w:szCs w:val="28"/>
          <w:lang w:val="vi-VN"/>
        </w:rPr>
        <w:t>đã bị xử phạt hành chính</w:t>
      </w:r>
      <w:r w:rsidR="000466C1">
        <w:rPr>
          <w:sz w:val="28"/>
          <w:szCs w:val="28"/>
        </w:rPr>
        <w:t>, xử lý kỷ luật</w:t>
      </w:r>
      <w:r w:rsidR="00E96D8B" w:rsidRPr="003655C0">
        <w:rPr>
          <w:sz w:val="28"/>
          <w:szCs w:val="28"/>
          <w:lang w:val="vi-VN"/>
        </w:rPr>
        <w:t xml:space="preserve"> về hành vi chiếm đoạt </w:t>
      </w:r>
      <w:r w:rsidR="0074632A" w:rsidRPr="003655C0">
        <w:rPr>
          <w:sz w:val="28"/>
          <w:szCs w:val="28"/>
        </w:rPr>
        <w:t>tài sản</w:t>
      </w:r>
      <w:r w:rsidR="000466C1">
        <w:rPr>
          <w:sz w:val="28"/>
          <w:szCs w:val="28"/>
        </w:rPr>
        <w:t xml:space="preserve"> </w:t>
      </w:r>
      <w:r w:rsidR="002A08AA" w:rsidRPr="00867AAE">
        <w:rPr>
          <w:sz w:val="28"/>
          <w:szCs w:val="28"/>
        </w:rPr>
        <w:t xml:space="preserve">mà chưa hết thời </w:t>
      </w:r>
      <w:r w:rsidR="00A102CC">
        <w:rPr>
          <w:sz w:val="28"/>
          <w:szCs w:val="28"/>
        </w:rPr>
        <w:t>hạn</w:t>
      </w:r>
      <w:r w:rsidR="002A08AA" w:rsidRPr="00867AAE">
        <w:rPr>
          <w:sz w:val="28"/>
          <w:szCs w:val="28"/>
        </w:rPr>
        <w:t xml:space="preserve"> bị coi là chưa bị xử phạt hành chính, xử lý kỷ luật</w:t>
      </w:r>
      <w:r w:rsidR="0074632A" w:rsidRPr="003655C0">
        <w:rPr>
          <w:sz w:val="28"/>
          <w:szCs w:val="28"/>
        </w:rPr>
        <w:t xml:space="preserve"> </w:t>
      </w:r>
      <w:r w:rsidR="00E96D8B" w:rsidRPr="003655C0">
        <w:rPr>
          <w:sz w:val="28"/>
          <w:szCs w:val="28"/>
          <w:lang w:val="vi-VN"/>
        </w:rPr>
        <w:t>hoặc đã bị kết án về tội chiếm đoạt tài sản, chưa được xóa án tích</w:t>
      </w:r>
      <w:r w:rsidR="00E96D8B" w:rsidRPr="003655C0">
        <w:rPr>
          <w:sz w:val="28"/>
          <w:szCs w:val="28"/>
        </w:rPr>
        <w:t>.</w:t>
      </w:r>
    </w:p>
    <w:p w:rsidR="00B855D8" w:rsidRPr="003655C0" w:rsidRDefault="00BD1D48" w:rsidP="00D47030">
      <w:pPr>
        <w:spacing w:after="120"/>
        <w:ind w:firstLine="720"/>
        <w:jc w:val="both"/>
        <w:rPr>
          <w:sz w:val="28"/>
          <w:szCs w:val="28"/>
        </w:rPr>
      </w:pPr>
      <w:r w:rsidRPr="003655C0">
        <w:rPr>
          <w:sz w:val="28"/>
          <w:szCs w:val="28"/>
        </w:rPr>
        <w:lastRenderedPageBreak/>
        <w:t xml:space="preserve">Khi áp dụng các tình tiết </w:t>
      </w:r>
      <w:r w:rsidR="00F810D5" w:rsidRPr="003655C0">
        <w:rPr>
          <w:sz w:val="28"/>
          <w:szCs w:val="28"/>
        </w:rPr>
        <w:t>“</w:t>
      </w:r>
      <w:r w:rsidRPr="003655C0">
        <w:rPr>
          <w:sz w:val="28"/>
          <w:szCs w:val="28"/>
        </w:rPr>
        <w:t>gây hậu quả nghiêm trọng</w:t>
      </w:r>
      <w:r w:rsidR="00F810D5" w:rsidRPr="003655C0">
        <w:rPr>
          <w:sz w:val="28"/>
          <w:szCs w:val="28"/>
        </w:rPr>
        <w:t>”</w:t>
      </w:r>
      <w:r w:rsidRPr="003655C0">
        <w:rPr>
          <w:sz w:val="28"/>
          <w:szCs w:val="28"/>
        </w:rPr>
        <w:t xml:space="preserve">, </w:t>
      </w:r>
      <w:r w:rsidR="00F810D5" w:rsidRPr="003655C0">
        <w:rPr>
          <w:sz w:val="28"/>
          <w:szCs w:val="28"/>
        </w:rPr>
        <w:t>“</w:t>
      </w:r>
      <w:r w:rsidRPr="003655C0">
        <w:rPr>
          <w:sz w:val="28"/>
          <w:szCs w:val="28"/>
        </w:rPr>
        <w:t>gây hậu quả rất nghiêm trọng</w:t>
      </w:r>
      <w:r w:rsidR="00F810D5" w:rsidRPr="003655C0">
        <w:rPr>
          <w:sz w:val="28"/>
          <w:szCs w:val="28"/>
        </w:rPr>
        <w:t>”</w:t>
      </w:r>
      <w:r w:rsidRPr="003655C0">
        <w:rPr>
          <w:sz w:val="28"/>
          <w:szCs w:val="28"/>
        </w:rPr>
        <w:t xml:space="preserve">, </w:t>
      </w:r>
      <w:r w:rsidR="00F810D5" w:rsidRPr="003655C0">
        <w:rPr>
          <w:sz w:val="28"/>
          <w:szCs w:val="28"/>
        </w:rPr>
        <w:t>“</w:t>
      </w:r>
      <w:r w:rsidRPr="003655C0">
        <w:rPr>
          <w:sz w:val="28"/>
          <w:szCs w:val="28"/>
        </w:rPr>
        <w:t>gây hậu quả đặc biệt nghiêm trọng</w:t>
      </w:r>
      <w:r w:rsidR="00F810D5" w:rsidRPr="003655C0">
        <w:rPr>
          <w:sz w:val="28"/>
          <w:szCs w:val="28"/>
        </w:rPr>
        <w:t>”</w:t>
      </w:r>
      <w:r w:rsidRPr="003655C0">
        <w:rPr>
          <w:sz w:val="28"/>
          <w:szCs w:val="28"/>
        </w:rPr>
        <w:t xml:space="preserve"> về tài sản, việc xác định hậu quả thiệt hại về tài sản không phải căn cứ vào giá trị tài sản bị chiếm đoạt</w:t>
      </w:r>
      <w:r w:rsidR="00512B93" w:rsidRPr="003655C0">
        <w:rPr>
          <w:sz w:val="28"/>
          <w:szCs w:val="28"/>
        </w:rPr>
        <w:t xml:space="preserve"> (điện năng bị trộm cắp)</w:t>
      </w:r>
      <w:r w:rsidRPr="003655C0">
        <w:rPr>
          <w:sz w:val="28"/>
          <w:szCs w:val="28"/>
        </w:rPr>
        <w:t xml:space="preserve"> vì giá trị tài sản này đã được quy định thành tình tiết định khung riêng biệt. Hậu quả phải là thiệt hại về tài sản xảy ra ngoài giá trị tài sản bị chiếm đoạt</w:t>
      </w:r>
      <w:r w:rsidR="004255C7" w:rsidRPr="003655C0">
        <w:rPr>
          <w:sz w:val="28"/>
          <w:szCs w:val="28"/>
        </w:rPr>
        <w:t>.</w:t>
      </w:r>
    </w:p>
    <w:p w:rsidR="009F5E77" w:rsidRPr="003655C0" w:rsidRDefault="009F5E77" w:rsidP="00D47030">
      <w:pPr>
        <w:spacing w:after="120"/>
        <w:ind w:firstLine="720"/>
        <w:jc w:val="both"/>
        <w:rPr>
          <w:b/>
          <w:sz w:val="28"/>
          <w:szCs w:val="28"/>
        </w:rPr>
      </w:pPr>
      <w:r w:rsidRPr="003655C0">
        <w:rPr>
          <w:b/>
          <w:sz w:val="28"/>
          <w:szCs w:val="28"/>
          <w:lang w:val="vi-VN"/>
        </w:rPr>
        <w:t xml:space="preserve">Điều </w:t>
      </w:r>
      <w:r w:rsidR="008A42B4" w:rsidRPr="003655C0">
        <w:rPr>
          <w:b/>
          <w:sz w:val="28"/>
          <w:szCs w:val="28"/>
        </w:rPr>
        <w:t>5</w:t>
      </w:r>
      <w:r w:rsidRPr="003655C0">
        <w:rPr>
          <w:b/>
          <w:sz w:val="28"/>
          <w:szCs w:val="28"/>
          <w:lang w:val="vi-VN"/>
        </w:rPr>
        <w:t xml:space="preserve">. Hồ sơ vụ trộm cắp điện chuyển cho cơ quan </w:t>
      </w:r>
      <w:r w:rsidR="000B0106" w:rsidRPr="003655C0">
        <w:rPr>
          <w:b/>
          <w:sz w:val="28"/>
          <w:szCs w:val="28"/>
        </w:rPr>
        <w:t>cảnh sát điều tra</w:t>
      </w:r>
    </w:p>
    <w:p w:rsidR="009F5E77" w:rsidRPr="003655C0" w:rsidRDefault="009F5E77" w:rsidP="00E91899">
      <w:pPr>
        <w:spacing w:after="120"/>
        <w:ind w:firstLine="720"/>
        <w:jc w:val="both"/>
        <w:rPr>
          <w:sz w:val="28"/>
          <w:szCs w:val="28"/>
        </w:rPr>
      </w:pPr>
      <w:r w:rsidRPr="003655C0">
        <w:rPr>
          <w:sz w:val="28"/>
          <w:szCs w:val="28"/>
          <w:lang w:val="vi-VN"/>
        </w:rPr>
        <w:t>1</w:t>
      </w:r>
      <w:r w:rsidR="00141784" w:rsidRPr="003655C0">
        <w:rPr>
          <w:sz w:val="28"/>
          <w:szCs w:val="28"/>
        </w:rPr>
        <w:t xml:space="preserve">. </w:t>
      </w:r>
      <w:r w:rsidRPr="003655C0">
        <w:rPr>
          <w:sz w:val="28"/>
          <w:szCs w:val="28"/>
          <w:lang w:val="vi-VN"/>
        </w:rPr>
        <w:t xml:space="preserve">Văn bản chuyển </w:t>
      </w:r>
      <w:r w:rsidR="00A1133E" w:rsidRPr="003655C0">
        <w:rPr>
          <w:sz w:val="28"/>
          <w:szCs w:val="28"/>
        </w:rPr>
        <w:t xml:space="preserve">hồ sơ </w:t>
      </w:r>
      <w:r w:rsidRPr="003655C0">
        <w:rPr>
          <w:sz w:val="28"/>
          <w:szCs w:val="28"/>
          <w:lang w:val="vi-VN"/>
        </w:rPr>
        <w:t>vụ trộm cắp điện</w:t>
      </w:r>
      <w:r w:rsidR="00141784" w:rsidRPr="003655C0">
        <w:rPr>
          <w:sz w:val="28"/>
          <w:szCs w:val="28"/>
        </w:rPr>
        <w:t>.</w:t>
      </w:r>
    </w:p>
    <w:p w:rsidR="009F5E77" w:rsidRPr="003655C0" w:rsidRDefault="009F5E77" w:rsidP="00E91899">
      <w:pPr>
        <w:spacing w:after="120"/>
        <w:ind w:firstLine="720"/>
        <w:jc w:val="both"/>
        <w:rPr>
          <w:sz w:val="28"/>
          <w:szCs w:val="28"/>
          <w:lang w:val="vi-VN"/>
        </w:rPr>
      </w:pPr>
      <w:r w:rsidRPr="003655C0">
        <w:rPr>
          <w:sz w:val="28"/>
          <w:szCs w:val="28"/>
          <w:lang w:val="vi-VN"/>
        </w:rPr>
        <w:t>2.</w:t>
      </w:r>
      <w:r w:rsidR="00D873F4">
        <w:rPr>
          <w:sz w:val="28"/>
          <w:szCs w:val="28"/>
        </w:rPr>
        <w:t xml:space="preserve"> </w:t>
      </w:r>
      <w:r w:rsidRPr="003655C0">
        <w:rPr>
          <w:sz w:val="28"/>
          <w:szCs w:val="28"/>
          <w:lang w:val="vi-VN"/>
        </w:rPr>
        <w:t>Biên bản vi phạm hành chính</w:t>
      </w:r>
      <w:r w:rsidR="00141784" w:rsidRPr="003655C0">
        <w:rPr>
          <w:sz w:val="28"/>
          <w:szCs w:val="28"/>
        </w:rPr>
        <w:t>.</w:t>
      </w:r>
    </w:p>
    <w:p w:rsidR="00B8639B" w:rsidRPr="003655C0" w:rsidRDefault="009F5E77" w:rsidP="00E91899">
      <w:pPr>
        <w:spacing w:after="120"/>
        <w:ind w:firstLine="720"/>
        <w:jc w:val="both"/>
        <w:rPr>
          <w:sz w:val="28"/>
          <w:szCs w:val="28"/>
        </w:rPr>
      </w:pPr>
      <w:r w:rsidRPr="003655C0">
        <w:rPr>
          <w:sz w:val="28"/>
          <w:szCs w:val="28"/>
          <w:lang w:val="vi-VN"/>
        </w:rPr>
        <w:t>3</w:t>
      </w:r>
      <w:r w:rsidR="00141784" w:rsidRPr="003655C0">
        <w:rPr>
          <w:sz w:val="28"/>
          <w:szCs w:val="28"/>
        </w:rPr>
        <w:t xml:space="preserve">. </w:t>
      </w:r>
      <w:r w:rsidR="00B8639B" w:rsidRPr="003655C0">
        <w:rPr>
          <w:sz w:val="28"/>
          <w:szCs w:val="28"/>
          <w:lang w:val="vi-VN"/>
        </w:rPr>
        <w:t xml:space="preserve">Bản tính </w:t>
      </w:r>
      <w:r w:rsidR="004D1600" w:rsidRPr="003655C0">
        <w:rPr>
          <w:sz w:val="28"/>
          <w:szCs w:val="28"/>
          <w:lang w:val="vi-VN"/>
        </w:rPr>
        <w:t>s</w:t>
      </w:r>
      <w:r w:rsidR="00C645B1" w:rsidRPr="003655C0">
        <w:rPr>
          <w:sz w:val="28"/>
          <w:szCs w:val="28"/>
        </w:rPr>
        <w:t>ố</w:t>
      </w:r>
      <w:r w:rsidR="004D1600" w:rsidRPr="003655C0">
        <w:rPr>
          <w:sz w:val="28"/>
          <w:szCs w:val="28"/>
          <w:lang w:val="vi-VN"/>
        </w:rPr>
        <w:t xml:space="preserve"> lượng điện bị trộm cắp và </w:t>
      </w:r>
      <w:r w:rsidR="006733FD" w:rsidRPr="003655C0">
        <w:rPr>
          <w:sz w:val="28"/>
          <w:szCs w:val="28"/>
          <w:lang w:val="vi-VN"/>
        </w:rPr>
        <w:t>giá trị thiệt hại do hành vi trộm cắp điện gây ra (</w:t>
      </w:r>
      <w:r w:rsidR="00381E8F" w:rsidRPr="003655C0">
        <w:rPr>
          <w:sz w:val="28"/>
          <w:szCs w:val="28"/>
          <w:lang w:val="vi-VN"/>
        </w:rPr>
        <w:t>tiền bồi thường</w:t>
      </w:r>
      <w:r w:rsidR="00D873F4">
        <w:rPr>
          <w:sz w:val="28"/>
          <w:szCs w:val="28"/>
        </w:rPr>
        <w:t xml:space="preserve"> </w:t>
      </w:r>
      <w:r w:rsidR="00381E8F" w:rsidRPr="003655C0">
        <w:rPr>
          <w:sz w:val="28"/>
          <w:szCs w:val="28"/>
          <w:lang w:val="vi-VN"/>
        </w:rPr>
        <w:t>đối với hành vi trộm cắp điện</w:t>
      </w:r>
      <w:r w:rsidR="00007786" w:rsidRPr="003655C0">
        <w:rPr>
          <w:sz w:val="28"/>
          <w:szCs w:val="28"/>
          <w:lang w:val="vi-VN"/>
        </w:rPr>
        <w:t>)</w:t>
      </w:r>
      <w:r w:rsidR="00141784" w:rsidRPr="003655C0">
        <w:rPr>
          <w:sz w:val="28"/>
          <w:szCs w:val="28"/>
        </w:rPr>
        <w:t>.</w:t>
      </w:r>
    </w:p>
    <w:p w:rsidR="009F5E77" w:rsidRPr="003655C0" w:rsidRDefault="00B8639B" w:rsidP="00E91899">
      <w:pPr>
        <w:spacing w:after="120"/>
        <w:ind w:firstLine="720"/>
        <w:jc w:val="both"/>
        <w:rPr>
          <w:sz w:val="28"/>
          <w:szCs w:val="28"/>
        </w:rPr>
      </w:pPr>
      <w:r w:rsidRPr="003655C0">
        <w:rPr>
          <w:sz w:val="28"/>
          <w:szCs w:val="28"/>
          <w:lang w:val="vi-VN"/>
        </w:rPr>
        <w:t>4</w:t>
      </w:r>
      <w:r w:rsidR="00141784" w:rsidRPr="003655C0">
        <w:rPr>
          <w:sz w:val="28"/>
          <w:szCs w:val="28"/>
        </w:rPr>
        <w:t xml:space="preserve">. </w:t>
      </w:r>
      <w:r w:rsidR="009F5E77" w:rsidRPr="003655C0">
        <w:rPr>
          <w:sz w:val="28"/>
          <w:szCs w:val="28"/>
          <w:lang w:val="vi-VN"/>
        </w:rPr>
        <w:t>Quyết định xử phạt vi phạm hành chính (</w:t>
      </w:r>
      <w:r w:rsidR="00007786" w:rsidRPr="003655C0">
        <w:rPr>
          <w:sz w:val="28"/>
          <w:szCs w:val="28"/>
        </w:rPr>
        <w:t>đối với vụ việc đã ra quyết định xử phạt vi phạm hành chính nhưng sau đó lại phát hiện có dấu hiệu tội phạm</w:t>
      </w:r>
      <w:r w:rsidR="00007786" w:rsidRPr="003655C0">
        <w:rPr>
          <w:sz w:val="28"/>
          <w:szCs w:val="28"/>
          <w:lang w:val="vi-VN"/>
        </w:rPr>
        <w:t>)</w:t>
      </w:r>
      <w:r w:rsidR="00141784" w:rsidRPr="003655C0">
        <w:rPr>
          <w:sz w:val="28"/>
          <w:szCs w:val="28"/>
        </w:rPr>
        <w:t>.</w:t>
      </w:r>
    </w:p>
    <w:p w:rsidR="00DE7020" w:rsidRPr="003655C0" w:rsidRDefault="00B8639B" w:rsidP="00141784">
      <w:pPr>
        <w:spacing w:after="120"/>
        <w:ind w:firstLine="720"/>
        <w:jc w:val="both"/>
        <w:rPr>
          <w:sz w:val="28"/>
          <w:szCs w:val="28"/>
          <w:lang w:val="vi-VN"/>
        </w:rPr>
      </w:pPr>
      <w:r w:rsidRPr="003655C0">
        <w:rPr>
          <w:sz w:val="28"/>
          <w:szCs w:val="28"/>
          <w:lang w:val="vi-VN"/>
        </w:rPr>
        <w:t>5</w:t>
      </w:r>
      <w:r w:rsidR="00141784" w:rsidRPr="003655C0">
        <w:rPr>
          <w:sz w:val="28"/>
          <w:szCs w:val="28"/>
        </w:rPr>
        <w:t>.</w:t>
      </w:r>
      <w:r w:rsidR="009F5E77" w:rsidRPr="003655C0">
        <w:rPr>
          <w:sz w:val="28"/>
          <w:szCs w:val="28"/>
          <w:lang w:val="vi-VN"/>
        </w:rPr>
        <w:t xml:space="preserve"> Quyết định tạm đình chỉ thi hành quyết định xử phạt vi phạm hành chính (</w:t>
      </w:r>
      <w:r w:rsidR="00007786" w:rsidRPr="003655C0">
        <w:rPr>
          <w:sz w:val="28"/>
          <w:szCs w:val="28"/>
        </w:rPr>
        <w:t xml:space="preserve">đối với vụ việc đã ra </w:t>
      </w:r>
      <w:r w:rsidR="00980C56" w:rsidRPr="003655C0">
        <w:rPr>
          <w:sz w:val="28"/>
          <w:szCs w:val="28"/>
        </w:rPr>
        <w:t>q</w:t>
      </w:r>
      <w:r w:rsidR="00007786" w:rsidRPr="003655C0">
        <w:rPr>
          <w:sz w:val="28"/>
          <w:szCs w:val="28"/>
        </w:rPr>
        <w:t xml:space="preserve">uyết định xử phạt vi phạm hành chính </w:t>
      </w:r>
      <w:r w:rsidR="008E38FF">
        <w:rPr>
          <w:sz w:val="28"/>
          <w:szCs w:val="28"/>
        </w:rPr>
        <w:t xml:space="preserve">và đang trong quá trình thi hành </w:t>
      </w:r>
      <w:r w:rsidR="00007786" w:rsidRPr="003655C0">
        <w:rPr>
          <w:sz w:val="28"/>
          <w:szCs w:val="28"/>
        </w:rPr>
        <w:t>nhưng sau đó lại phát hiện có dấu hiệu tội phạm</w:t>
      </w:r>
      <w:r w:rsidR="009F5E77" w:rsidRPr="003655C0">
        <w:rPr>
          <w:sz w:val="28"/>
          <w:szCs w:val="28"/>
          <w:lang w:val="vi-VN"/>
        </w:rPr>
        <w:t>).</w:t>
      </w:r>
    </w:p>
    <w:p w:rsidR="009F5E77" w:rsidRPr="003655C0" w:rsidRDefault="00B8639B" w:rsidP="007754CD">
      <w:pPr>
        <w:spacing w:after="120"/>
        <w:ind w:firstLine="720"/>
        <w:jc w:val="both"/>
        <w:rPr>
          <w:sz w:val="28"/>
          <w:szCs w:val="28"/>
          <w:lang w:val="vi-VN"/>
        </w:rPr>
      </w:pPr>
      <w:r w:rsidRPr="003655C0">
        <w:rPr>
          <w:sz w:val="28"/>
          <w:szCs w:val="28"/>
          <w:lang w:val="vi-VN"/>
        </w:rPr>
        <w:t>6</w:t>
      </w:r>
      <w:r w:rsidR="009F5E77" w:rsidRPr="003655C0">
        <w:rPr>
          <w:sz w:val="28"/>
          <w:szCs w:val="28"/>
          <w:lang w:val="vi-VN"/>
        </w:rPr>
        <w:t xml:space="preserve">. Biên bản kiểm tra </w:t>
      </w:r>
      <w:r w:rsidR="00745DB2" w:rsidRPr="003655C0">
        <w:rPr>
          <w:sz w:val="28"/>
          <w:szCs w:val="28"/>
        </w:rPr>
        <w:t xml:space="preserve">sử dụng điện </w:t>
      </w:r>
      <w:r w:rsidR="009F5E77" w:rsidRPr="003655C0">
        <w:rPr>
          <w:sz w:val="28"/>
          <w:szCs w:val="28"/>
          <w:lang w:val="vi-VN"/>
        </w:rPr>
        <w:t>(nếu có)</w:t>
      </w:r>
      <w:r w:rsidR="00745DB2" w:rsidRPr="003655C0">
        <w:rPr>
          <w:sz w:val="28"/>
          <w:szCs w:val="28"/>
        </w:rPr>
        <w:t>, Biên bản kiểm tra hoạt động điện lực (nếu có)</w:t>
      </w:r>
      <w:r w:rsidR="005D122F" w:rsidRPr="003655C0">
        <w:rPr>
          <w:sz w:val="28"/>
          <w:szCs w:val="28"/>
          <w:lang w:val="vi-VN"/>
        </w:rPr>
        <w:t>.</w:t>
      </w:r>
    </w:p>
    <w:p w:rsidR="009F5E77" w:rsidRPr="003655C0" w:rsidRDefault="00B8639B" w:rsidP="007754CD">
      <w:pPr>
        <w:spacing w:after="120"/>
        <w:ind w:firstLine="720"/>
        <w:jc w:val="both"/>
        <w:rPr>
          <w:sz w:val="28"/>
          <w:szCs w:val="28"/>
          <w:lang w:val="vi-VN"/>
        </w:rPr>
      </w:pPr>
      <w:r w:rsidRPr="003655C0">
        <w:rPr>
          <w:sz w:val="28"/>
          <w:szCs w:val="28"/>
          <w:lang w:val="vi-VN"/>
        </w:rPr>
        <w:t>7</w:t>
      </w:r>
      <w:r w:rsidR="009F5E77" w:rsidRPr="003655C0">
        <w:rPr>
          <w:sz w:val="28"/>
          <w:szCs w:val="28"/>
          <w:lang w:val="vi-VN"/>
        </w:rPr>
        <w:t>. Biên bản kiểm tra thiết bị đo đếm điện năng (nếu có), Biên bản kiểm định thiết bị đo đếm điện năng (nếu có)</w:t>
      </w:r>
      <w:r w:rsidR="005D122F" w:rsidRPr="003655C0">
        <w:rPr>
          <w:sz w:val="28"/>
          <w:szCs w:val="28"/>
          <w:lang w:val="vi-VN"/>
        </w:rPr>
        <w:t>.</w:t>
      </w:r>
    </w:p>
    <w:p w:rsidR="009F5E77" w:rsidRPr="003655C0" w:rsidRDefault="00B8639B" w:rsidP="002F091E">
      <w:pPr>
        <w:tabs>
          <w:tab w:val="left" w:pos="5985"/>
        </w:tabs>
        <w:spacing w:after="120"/>
        <w:ind w:firstLine="720"/>
        <w:jc w:val="both"/>
        <w:rPr>
          <w:sz w:val="28"/>
          <w:szCs w:val="28"/>
          <w:lang w:val="vi-VN"/>
        </w:rPr>
      </w:pPr>
      <w:r w:rsidRPr="003655C0">
        <w:rPr>
          <w:sz w:val="28"/>
          <w:szCs w:val="28"/>
          <w:lang w:val="vi-VN"/>
        </w:rPr>
        <w:t>8</w:t>
      </w:r>
      <w:r w:rsidR="009F5E77" w:rsidRPr="003655C0">
        <w:rPr>
          <w:sz w:val="28"/>
          <w:szCs w:val="28"/>
          <w:lang w:val="vi-VN"/>
        </w:rPr>
        <w:t>. Sơ đồ trộm cắp điện, ảnh, băng ghi hình, dữ liệu điện tử ghi nhận và mô tả hành vi vi phạm (nếu có)</w:t>
      </w:r>
      <w:r w:rsidR="005D122F" w:rsidRPr="003655C0">
        <w:rPr>
          <w:sz w:val="28"/>
          <w:szCs w:val="28"/>
          <w:lang w:val="vi-VN"/>
        </w:rPr>
        <w:t>.</w:t>
      </w:r>
    </w:p>
    <w:p w:rsidR="009F5E77" w:rsidRPr="003655C0" w:rsidRDefault="009F5E77" w:rsidP="009B5B05">
      <w:pPr>
        <w:tabs>
          <w:tab w:val="left" w:pos="5985"/>
        </w:tabs>
        <w:spacing w:after="120"/>
        <w:ind w:firstLine="720"/>
        <w:jc w:val="both"/>
        <w:rPr>
          <w:sz w:val="28"/>
          <w:szCs w:val="28"/>
          <w:lang w:val="vi-VN"/>
        </w:rPr>
      </w:pPr>
      <w:r w:rsidRPr="003655C0">
        <w:rPr>
          <w:sz w:val="28"/>
          <w:szCs w:val="28"/>
          <w:lang w:val="vi-VN"/>
        </w:rPr>
        <w:t xml:space="preserve">9. Biên bản tạm giữ tang vật, phương tiện vi phạm </w:t>
      </w:r>
      <w:r w:rsidR="00621036" w:rsidRPr="003655C0">
        <w:rPr>
          <w:sz w:val="28"/>
          <w:szCs w:val="28"/>
        </w:rPr>
        <w:t xml:space="preserve">và các tang vật, phương tiện vi phạm kèm theo </w:t>
      </w:r>
      <w:r w:rsidRPr="003655C0">
        <w:rPr>
          <w:sz w:val="28"/>
          <w:szCs w:val="28"/>
          <w:lang w:val="vi-VN"/>
        </w:rPr>
        <w:t>(nếu có)</w:t>
      </w:r>
      <w:r w:rsidR="005D122F" w:rsidRPr="003655C0">
        <w:rPr>
          <w:sz w:val="28"/>
          <w:szCs w:val="28"/>
          <w:lang w:val="vi-VN"/>
        </w:rPr>
        <w:t>.</w:t>
      </w:r>
    </w:p>
    <w:p w:rsidR="009F5E77" w:rsidRPr="003655C0" w:rsidRDefault="009F5E77" w:rsidP="00FA7953">
      <w:pPr>
        <w:spacing w:after="120"/>
        <w:ind w:firstLine="720"/>
        <w:jc w:val="both"/>
        <w:rPr>
          <w:sz w:val="28"/>
          <w:szCs w:val="28"/>
          <w:lang w:val="vi-VN"/>
        </w:rPr>
      </w:pPr>
      <w:r w:rsidRPr="003655C0">
        <w:rPr>
          <w:sz w:val="28"/>
          <w:szCs w:val="28"/>
          <w:lang w:val="vi-VN"/>
        </w:rPr>
        <w:t xml:space="preserve">10. Các giấy tờ, tài liệu và </w:t>
      </w:r>
      <w:r w:rsidR="00A1133E" w:rsidRPr="003655C0">
        <w:rPr>
          <w:sz w:val="28"/>
          <w:szCs w:val="28"/>
        </w:rPr>
        <w:t>đồ</w:t>
      </w:r>
      <w:r w:rsidRPr="003655C0">
        <w:rPr>
          <w:sz w:val="28"/>
          <w:szCs w:val="28"/>
          <w:lang w:val="vi-VN"/>
        </w:rPr>
        <w:t xml:space="preserve"> vật khác có liên quan.</w:t>
      </w:r>
    </w:p>
    <w:p w:rsidR="007C4BA5" w:rsidRPr="003655C0" w:rsidRDefault="00F80E0A" w:rsidP="006A3E98">
      <w:pPr>
        <w:tabs>
          <w:tab w:val="left" w:pos="709"/>
          <w:tab w:val="left" w:pos="1560"/>
        </w:tabs>
        <w:spacing w:after="120"/>
        <w:ind w:firstLine="720"/>
        <w:jc w:val="both"/>
        <w:rPr>
          <w:b/>
          <w:sz w:val="28"/>
          <w:szCs w:val="28"/>
          <w:lang w:val="vi-VN"/>
        </w:rPr>
      </w:pPr>
      <w:r w:rsidRPr="003655C0">
        <w:rPr>
          <w:b/>
          <w:bCs/>
          <w:sz w:val="28"/>
          <w:szCs w:val="28"/>
          <w:lang w:val="vi-VN"/>
        </w:rPr>
        <w:t xml:space="preserve">Điều </w:t>
      </w:r>
      <w:r w:rsidR="008A42B4" w:rsidRPr="003655C0">
        <w:rPr>
          <w:b/>
          <w:bCs/>
          <w:sz w:val="28"/>
          <w:szCs w:val="28"/>
        </w:rPr>
        <w:t>6</w:t>
      </w:r>
      <w:r w:rsidRPr="003655C0">
        <w:rPr>
          <w:b/>
          <w:bCs/>
          <w:sz w:val="28"/>
          <w:szCs w:val="28"/>
          <w:lang w:val="vi-VN"/>
        </w:rPr>
        <w:t>.</w:t>
      </w:r>
      <w:r w:rsidR="000B6389">
        <w:rPr>
          <w:b/>
          <w:bCs/>
          <w:sz w:val="28"/>
          <w:szCs w:val="28"/>
        </w:rPr>
        <w:t xml:space="preserve"> </w:t>
      </w:r>
      <w:r w:rsidR="00956819" w:rsidRPr="003655C0">
        <w:rPr>
          <w:b/>
          <w:sz w:val="28"/>
          <w:szCs w:val="28"/>
          <w:lang w:val="vi-VN"/>
        </w:rPr>
        <w:t xml:space="preserve">Cơ quan tiếp nhận </w:t>
      </w:r>
      <w:r w:rsidR="00330E44" w:rsidRPr="003655C0">
        <w:rPr>
          <w:b/>
          <w:sz w:val="28"/>
          <w:szCs w:val="28"/>
          <w:lang w:val="vi-VN"/>
        </w:rPr>
        <w:t xml:space="preserve">hồ sơ </w:t>
      </w:r>
      <w:r w:rsidR="00956819" w:rsidRPr="003655C0">
        <w:rPr>
          <w:b/>
          <w:sz w:val="28"/>
          <w:szCs w:val="28"/>
          <w:lang w:val="vi-VN"/>
        </w:rPr>
        <w:t xml:space="preserve">vụ </w:t>
      </w:r>
      <w:r w:rsidR="00612921" w:rsidRPr="003655C0">
        <w:rPr>
          <w:b/>
          <w:sz w:val="28"/>
          <w:szCs w:val="28"/>
          <w:lang w:val="vi-VN"/>
        </w:rPr>
        <w:t>trộm cắp điện</w:t>
      </w:r>
    </w:p>
    <w:p w:rsidR="000B0106" w:rsidRPr="003655C0" w:rsidRDefault="002337A9" w:rsidP="002337A9">
      <w:pPr>
        <w:spacing w:after="120"/>
        <w:ind w:firstLine="720"/>
        <w:jc w:val="both"/>
        <w:rPr>
          <w:sz w:val="28"/>
          <w:szCs w:val="28"/>
        </w:rPr>
      </w:pPr>
      <w:r w:rsidRPr="003655C0">
        <w:rPr>
          <w:sz w:val="28"/>
          <w:szCs w:val="28"/>
        </w:rPr>
        <w:t xml:space="preserve">Cơ quan Cảnh sát điều tra Công an quận, huyện, thị xã, thành phố </w:t>
      </w:r>
      <w:r w:rsidR="0022186E" w:rsidRPr="003655C0">
        <w:rPr>
          <w:sz w:val="28"/>
          <w:szCs w:val="28"/>
        </w:rPr>
        <w:t xml:space="preserve">thuộc tỉnh </w:t>
      </w:r>
      <w:r w:rsidRPr="003655C0">
        <w:rPr>
          <w:sz w:val="28"/>
          <w:szCs w:val="28"/>
        </w:rPr>
        <w:t>nơi xảy ra hành vi trộm cắp điện có trách nhiệm tiếp nhận hồ sơ vụ trộm cắp điện. Trường hợp vụ việc không thuộc thẩm quyền điều tra, giải quyết của mình</w:t>
      </w:r>
      <w:r w:rsidR="00A102CC">
        <w:rPr>
          <w:sz w:val="28"/>
          <w:szCs w:val="28"/>
        </w:rPr>
        <w:t>,</w:t>
      </w:r>
      <w:r w:rsidRPr="003655C0">
        <w:rPr>
          <w:sz w:val="28"/>
          <w:szCs w:val="28"/>
        </w:rPr>
        <w:t xml:space="preserve"> Cơ quan Cảnh sát điều tra đã nhận hồ sơ vụ việc có trách nhiệm chuyển hồ sơ cho Cơ quan điều tra có thẩm quyền để giải quyết</w:t>
      </w:r>
      <w:r w:rsidR="006B252A" w:rsidRPr="003655C0">
        <w:rPr>
          <w:sz w:val="28"/>
          <w:szCs w:val="28"/>
          <w:lang w:val="vi-VN"/>
        </w:rPr>
        <w:t>.</w:t>
      </w:r>
    </w:p>
    <w:p w:rsidR="002419B0" w:rsidRPr="003655C0" w:rsidRDefault="002419B0" w:rsidP="002419B0">
      <w:pPr>
        <w:spacing w:after="120"/>
        <w:ind w:firstLine="720"/>
        <w:jc w:val="both"/>
        <w:rPr>
          <w:b/>
          <w:bCs/>
          <w:sz w:val="28"/>
          <w:szCs w:val="28"/>
        </w:rPr>
      </w:pPr>
      <w:r w:rsidRPr="003655C0">
        <w:rPr>
          <w:b/>
          <w:bCs/>
          <w:sz w:val="28"/>
          <w:szCs w:val="28"/>
        </w:rPr>
        <w:t xml:space="preserve">Điều </w:t>
      </w:r>
      <w:r w:rsidR="008A42B4" w:rsidRPr="003655C0">
        <w:rPr>
          <w:b/>
          <w:bCs/>
          <w:sz w:val="28"/>
          <w:szCs w:val="28"/>
        </w:rPr>
        <w:t>7</w:t>
      </w:r>
      <w:r w:rsidRPr="003655C0">
        <w:rPr>
          <w:b/>
          <w:bCs/>
          <w:sz w:val="28"/>
          <w:szCs w:val="28"/>
        </w:rPr>
        <w:t>.</w:t>
      </w:r>
      <w:r w:rsidR="00854AF7">
        <w:rPr>
          <w:b/>
          <w:bCs/>
          <w:sz w:val="28"/>
          <w:szCs w:val="28"/>
        </w:rPr>
        <w:t xml:space="preserve"> </w:t>
      </w:r>
      <w:r w:rsidR="00055CA7" w:rsidRPr="003655C0">
        <w:rPr>
          <w:b/>
          <w:bCs/>
          <w:sz w:val="28"/>
          <w:szCs w:val="28"/>
        </w:rPr>
        <w:t>P</w:t>
      </w:r>
      <w:r w:rsidRPr="003655C0">
        <w:rPr>
          <w:b/>
          <w:bCs/>
          <w:sz w:val="28"/>
          <w:szCs w:val="28"/>
        </w:rPr>
        <w:t xml:space="preserve">hối hợp </w:t>
      </w:r>
      <w:r w:rsidR="00E86EC4" w:rsidRPr="003655C0">
        <w:rPr>
          <w:b/>
          <w:bCs/>
          <w:sz w:val="28"/>
          <w:szCs w:val="28"/>
        </w:rPr>
        <w:t xml:space="preserve">giải quyết trong trường hợp chuyển hồ sơ </w:t>
      </w:r>
      <w:r w:rsidR="004306EB" w:rsidRPr="003655C0">
        <w:rPr>
          <w:b/>
          <w:bCs/>
          <w:sz w:val="28"/>
          <w:szCs w:val="28"/>
        </w:rPr>
        <w:t xml:space="preserve">vụ trộm cắp điện </w:t>
      </w:r>
      <w:r w:rsidR="00E86EC4" w:rsidRPr="003655C0">
        <w:rPr>
          <w:b/>
          <w:bCs/>
          <w:sz w:val="28"/>
          <w:szCs w:val="28"/>
        </w:rPr>
        <w:t>để truy cứu trách nhiệm hình sự</w:t>
      </w:r>
    </w:p>
    <w:p w:rsidR="007E1867" w:rsidRPr="003655C0" w:rsidRDefault="002419B0" w:rsidP="00957671">
      <w:pPr>
        <w:spacing w:after="120"/>
        <w:ind w:firstLine="720"/>
        <w:jc w:val="both"/>
        <w:rPr>
          <w:sz w:val="28"/>
          <w:szCs w:val="28"/>
        </w:rPr>
      </w:pPr>
      <w:r w:rsidRPr="003655C0">
        <w:rPr>
          <w:sz w:val="28"/>
          <w:szCs w:val="28"/>
        </w:rPr>
        <w:t xml:space="preserve">1. </w:t>
      </w:r>
      <w:r w:rsidR="00957671" w:rsidRPr="003655C0">
        <w:rPr>
          <w:sz w:val="28"/>
          <w:szCs w:val="28"/>
        </w:rPr>
        <w:t xml:space="preserve">Khi nhận được hồ sơ vụ trộm cắp điện, Cơ quan Cảnh sát điều tra và Viện kiểm sát </w:t>
      </w:r>
      <w:r w:rsidR="003655C0" w:rsidRPr="003655C0">
        <w:rPr>
          <w:sz w:val="28"/>
          <w:szCs w:val="28"/>
        </w:rPr>
        <w:t xml:space="preserve">nhân dân cùng cấp </w:t>
      </w:r>
      <w:r w:rsidR="00957671" w:rsidRPr="003655C0">
        <w:rPr>
          <w:sz w:val="28"/>
          <w:szCs w:val="28"/>
        </w:rPr>
        <w:t xml:space="preserve">có trách nhiệm giải quyết theo quy định tại </w:t>
      </w:r>
      <w:r w:rsidR="004306EB" w:rsidRPr="003655C0">
        <w:rPr>
          <w:sz w:val="28"/>
          <w:szCs w:val="28"/>
        </w:rPr>
        <w:t xml:space="preserve">các </w:t>
      </w:r>
      <w:r w:rsidR="00957671" w:rsidRPr="003655C0">
        <w:rPr>
          <w:sz w:val="28"/>
          <w:szCs w:val="28"/>
        </w:rPr>
        <w:t>Điều 9, 10, 11, 12 và Điều 13 Thông tư liên tịch số 06/2013/TTLT-BCA-</w:t>
      </w:r>
      <w:r w:rsidR="00957671" w:rsidRPr="003655C0">
        <w:rPr>
          <w:sz w:val="28"/>
          <w:szCs w:val="28"/>
        </w:rPr>
        <w:lastRenderedPageBreak/>
        <w:t>BQP-BTC-BNN&amp;PTNT-VKSNDTC</w:t>
      </w:r>
      <w:r w:rsidR="00417034" w:rsidRPr="003655C0">
        <w:rPr>
          <w:sz w:val="28"/>
          <w:szCs w:val="28"/>
        </w:rPr>
        <w:t xml:space="preserve"> ngày 02 tháng 8 năm 2013</w:t>
      </w:r>
      <w:r w:rsidR="00957671" w:rsidRPr="003655C0">
        <w:rPr>
          <w:sz w:val="28"/>
          <w:szCs w:val="28"/>
        </w:rPr>
        <w:t xml:space="preserve"> của </w:t>
      </w:r>
      <w:r w:rsidR="00417034" w:rsidRPr="003655C0">
        <w:rPr>
          <w:sz w:val="28"/>
          <w:szCs w:val="28"/>
        </w:rPr>
        <w:t xml:space="preserve">Bộ trưởng </w:t>
      </w:r>
      <w:r w:rsidR="00957671" w:rsidRPr="003655C0">
        <w:rPr>
          <w:sz w:val="28"/>
          <w:szCs w:val="28"/>
        </w:rPr>
        <w:t xml:space="preserve">Bộ Công an, </w:t>
      </w:r>
      <w:r w:rsidR="00417034" w:rsidRPr="003655C0">
        <w:rPr>
          <w:sz w:val="28"/>
          <w:szCs w:val="28"/>
        </w:rPr>
        <w:t xml:space="preserve">Bộ trưởng </w:t>
      </w:r>
      <w:r w:rsidR="00957671" w:rsidRPr="003655C0">
        <w:rPr>
          <w:sz w:val="28"/>
          <w:szCs w:val="28"/>
        </w:rPr>
        <w:t xml:space="preserve">Bộ Quốc phòng, </w:t>
      </w:r>
      <w:r w:rsidR="00417034" w:rsidRPr="003655C0">
        <w:rPr>
          <w:sz w:val="28"/>
          <w:szCs w:val="28"/>
        </w:rPr>
        <w:t xml:space="preserve">Bộ trưởng </w:t>
      </w:r>
      <w:r w:rsidR="00957671" w:rsidRPr="003655C0">
        <w:rPr>
          <w:sz w:val="28"/>
          <w:szCs w:val="28"/>
        </w:rPr>
        <w:t xml:space="preserve">Bộ Tài chính, </w:t>
      </w:r>
      <w:r w:rsidR="00417034" w:rsidRPr="003655C0">
        <w:rPr>
          <w:sz w:val="28"/>
          <w:szCs w:val="28"/>
        </w:rPr>
        <w:t xml:space="preserve">Bộ trưởng </w:t>
      </w:r>
      <w:r w:rsidR="00957671" w:rsidRPr="003655C0">
        <w:rPr>
          <w:sz w:val="28"/>
          <w:szCs w:val="28"/>
        </w:rPr>
        <w:t xml:space="preserve">Bộ Nông nghiệp và Phát triển nông thôn và </w:t>
      </w:r>
      <w:r w:rsidR="00417034" w:rsidRPr="003655C0">
        <w:rPr>
          <w:sz w:val="28"/>
          <w:szCs w:val="28"/>
        </w:rPr>
        <w:t xml:space="preserve">Viện trưởng </w:t>
      </w:r>
      <w:r w:rsidR="00957671" w:rsidRPr="003655C0">
        <w:rPr>
          <w:sz w:val="28"/>
          <w:szCs w:val="28"/>
        </w:rPr>
        <w:t xml:space="preserve">Viện kiểm sát nhân dân tối cao hướng dẫn thi hành quy định của Bộ luật </w:t>
      </w:r>
      <w:r w:rsidR="00683022">
        <w:rPr>
          <w:sz w:val="28"/>
          <w:szCs w:val="28"/>
        </w:rPr>
        <w:t>t</w:t>
      </w:r>
      <w:r w:rsidR="00957671" w:rsidRPr="003655C0">
        <w:rPr>
          <w:sz w:val="28"/>
          <w:szCs w:val="28"/>
        </w:rPr>
        <w:t xml:space="preserve">ố tụng hình sự về tiếp nhận, giải quyết tố giác, tin báo về tội phạm và kiến nghị khởi tố (sau đây viết </w:t>
      </w:r>
      <w:r w:rsidR="00417034" w:rsidRPr="003655C0">
        <w:rPr>
          <w:sz w:val="28"/>
          <w:szCs w:val="28"/>
        </w:rPr>
        <w:t xml:space="preserve">tắt </w:t>
      </w:r>
      <w:r w:rsidR="00957671" w:rsidRPr="003655C0">
        <w:rPr>
          <w:sz w:val="28"/>
          <w:szCs w:val="28"/>
        </w:rPr>
        <w:t>là Thông tư liên tịch số 06/2013/TTLT-BCA-BQP-BTC-BNN&amp;PTNT-VKSNDTC).</w:t>
      </w:r>
    </w:p>
    <w:p w:rsidR="002419B0" w:rsidRPr="003655C0" w:rsidRDefault="00957671" w:rsidP="002419B0">
      <w:pPr>
        <w:spacing w:after="120"/>
        <w:ind w:firstLine="720"/>
        <w:jc w:val="both"/>
        <w:rPr>
          <w:sz w:val="28"/>
          <w:szCs w:val="28"/>
        </w:rPr>
      </w:pPr>
      <w:r w:rsidRPr="003655C0">
        <w:rPr>
          <w:sz w:val="28"/>
          <w:szCs w:val="28"/>
        </w:rPr>
        <w:t>2</w:t>
      </w:r>
      <w:r w:rsidR="00E97AB5" w:rsidRPr="003655C0">
        <w:rPr>
          <w:sz w:val="28"/>
          <w:szCs w:val="28"/>
        </w:rPr>
        <w:t xml:space="preserve">. </w:t>
      </w:r>
      <w:r w:rsidR="002419B0" w:rsidRPr="003655C0">
        <w:rPr>
          <w:sz w:val="28"/>
          <w:szCs w:val="28"/>
        </w:rPr>
        <w:t xml:space="preserve">Quá thời hạn </w:t>
      </w:r>
      <w:r w:rsidRPr="003655C0">
        <w:rPr>
          <w:sz w:val="28"/>
          <w:szCs w:val="28"/>
        </w:rPr>
        <w:t xml:space="preserve">giải quyết theo </w:t>
      </w:r>
      <w:r w:rsidR="00E97AB5" w:rsidRPr="003655C0">
        <w:rPr>
          <w:sz w:val="28"/>
          <w:szCs w:val="28"/>
        </w:rPr>
        <w:t>quy định</w:t>
      </w:r>
      <w:r w:rsidRPr="003655C0">
        <w:rPr>
          <w:sz w:val="28"/>
          <w:szCs w:val="28"/>
        </w:rPr>
        <w:t xml:space="preserve"> tại</w:t>
      </w:r>
      <w:r w:rsidR="00854AF7">
        <w:rPr>
          <w:sz w:val="28"/>
          <w:szCs w:val="28"/>
        </w:rPr>
        <w:t xml:space="preserve"> </w:t>
      </w:r>
      <w:r w:rsidRPr="003655C0">
        <w:rPr>
          <w:sz w:val="28"/>
          <w:szCs w:val="28"/>
        </w:rPr>
        <w:t xml:space="preserve">Thông tư liên tịch số 06/2013/TTLT-BCA-BQP-BTC-BNN&amp;PTNT-VKSNDTC </w:t>
      </w:r>
      <w:r w:rsidR="002419B0" w:rsidRPr="003655C0">
        <w:rPr>
          <w:sz w:val="28"/>
          <w:szCs w:val="28"/>
        </w:rPr>
        <w:t xml:space="preserve">mà </w:t>
      </w:r>
      <w:r w:rsidR="00F247A3" w:rsidRPr="003655C0">
        <w:rPr>
          <w:sz w:val="28"/>
          <w:szCs w:val="28"/>
        </w:rPr>
        <w:t>n</w:t>
      </w:r>
      <w:r w:rsidR="00F247A3" w:rsidRPr="003655C0">
        <w:rPr>
          <w:sz w:val="28"/>
          <w:szCs w:val="28"/>
          <w:lang w:val="vi-VN"/>
        </w:rPr>
        <w:t xml:space="preserve">gười có thẩm quyền xử phạt vi phạm hành chính </w:t>
      </w:r>
      <w:r w:rsidR="00F247A3" w:rsidRPr="003655C0">
        <w:rPr>
          <w:sz w:val="28"/>
          <w:szCs w:val="28"/>
        </w:rPr>
        <w:t xml:space="preserve">đã chuyển hồ sơ vụ </w:t>
      </w:r>
      <w:r w:rsidR="008C60EA" w:rsidRPr="003655C0">
        <w:rPr>
          <w:sz w:val="28"/>
          <w:szCs w:val="28"/>
        </w:rPr>
        <w:t xml:space="preserve">trộm cắp điện </w:t>
      </w:r>
      <w:r w:rsidR="002419B0" w:rsidRPr="003655C0">
        <w:rPr>
          <w:sz w:val="28"/>
          <w:szCs w:val="28"/>
        </w:rPr>
        <w:t xml:space="preserve">không nhận được thông báo bằng văn bản về việc xử lý của </w:t>
      </w:r>
      <w:r w:rsidR="00520391" w:rsidRPr="003655C0">
        <w:rPr>
          <w:sz w:val="28"/>
          <w:szCs w:val="28"/>
        </w:rPr>
        <w:t>C</w:t>
      </w:r>
      <w:r w:rsidR="002419B0" w:rsidRPr="003655C0">
        <w:rPr>
          <w:sz w:val="28"/>
          <w:szCs w:val="28"/>
        </w:rPr>
        <w:t>ơ quan</w:t>
      </w:r>
      <w:r w:rsidR="003A6FD2">
        <w:rPr>
          <w:sz w:val="28"/>
          <w:szCs w:val="28"/>
        </w:rPr>
        <w:t xml:space="preserve"> </w:t>
      </w:r>
      <w:r w:rsidR="00520391" w:rsidRPr="003655C0">
        <w:rPr>
          <w:sz w:val="28"/>
          <w:szCs w:val="28"/>
        </w:rPr>
        <w:t>C</w:t>
      </w:r>
      <w:r w:rsidR="008C60EA" w:rsidRPr="003655C0">
        <w:rPr>
          <w:sz w:val="28"/>
          <w:szCs w:val="28"/>
        </w:rPr>
        <w:t>ảnh sát</w:t>
      </w:r>
      <w:r w:rsidR="002419B0" w:rsidRPr="003655C0">
        <w:rPr>
          <w:sz w:val="28"/>
          <w:szCs w:val="28"/>
        </w:rPr>
        <w:t xml:space="preserve"> điều tra thì có quyền kiến nghị với </w:t>
      </w:r>
      <w:r w:rsidR="00417034" w:rsidRPr="003655C0">
        <w:rPr>
          <w:sz w:val="28"/>
          <w:szCs w:val="28"/>
        </w:rPr>
        <w:t xml:space="preserve">Cơ quan Cảnh sát điều tra đang giải quyết vụ việc hoặc </w:t>
      </w:r>
      <w:r w:rsidR="002419B0" w:rsidRPr="003655C0">
        <w:rPr>
          <w:sz w:val="28"/>
          <w:szCs w:val="28"/>
        </w:rPr>
        <w:t xml:space="preserve">Viện kiểm sát </w:t>
      </w:r>
      <w:r w:rsidR="004500AE" w:rsidRPr="003655C0">
        <w:rPr>
          <w:sz w:val="28"/>
          <w:szCs w:val="28"/>
        </w:rPr>
        <w:t xml:space="preserve">nhân dân </w:t>
      </w:r>
      <w:r w:rsidR="002419B0" w:rsidRPr="003655C0">
        <w:rPr>
          <w:sz w:val="28"/>
          <w:szCs w:val="28"/>
        </w:rPr>
        <w:t>cùng cấp xem xét, giải quyết.</w:t>
      </w:r>
    </w:p>
    <w:p w:rsidR="00D2075E" w:rsidRPr="003655C0" w:rsidRDefault="006A159A" w:rsidP="00E91899">
      <w:pPr>
        <w:spacing w:after="120"/>
        <w:ind w:firstLine="720"/>
        <w:jc w:val="both"/>
        <w:rPr>
          <w:b/>
          <w:spacing w:val="-4"/>
          <w:sz w:val="28"/>
          <w:szCs w:val="28"/>
          <w:lang w:val="vi-VN"/>
        </w:rPr>
      </w:pPr>
      <w:r w:rsidRPr="003655C0">
        <w:rPr>
          <w:b/>
          <w:spacing w:val="-4"/>
          <w:sz w:val="28"/>
          <w:szCs w:val="28"/>
        </w:rPr>
        <w:t xml:space="preserve">Điều </w:t>
      </w:r>
      <w:r w:rsidR="008A42B4" w:rsidRPr="003655C0">
        <w:rPr>
          <w:b/>
          <w:spacing w:val="-4"/>
          <w:sz w:val="28"/>
          <w:szCs w:val="28"/>
        </w:rPr>
        <w:t>8</w:t>
      </w:r>
      <w:r w:rsidRPr="003655C0">
        <w:rPr>
          <w:b/>
          <w:spacing w:val="-4"/>
          <w:sz w:val="28"/>
          <w:szCs w:val="28"/>
        </w:rPr>
        <w:t>.</w:t>
      </w:r>
      <w:r w:rsidR="003A6FD2">
        <w:rPr>
          <w:b/>
          <w:spacing w:val="-4"/>
          <w:sz w:val="28"/>
          <w:szCs w:val="28"/>
        </w:rPr>
        <w:t xml:space="preserve"> </w:t>
      </w:r>
      <w:r w:rsidR="00CE6089" w:rsidRPr="003655C0">
        <w:rPr>
          <w:b/>
          <w:spacing w:val="-4"/>
          <w:sz w:val="28"/>
        </w:rPr>
        <w:t>Chuyể</w:t>
      </w:r>
      <w:r w:rsidR="00CE6089" w:rsidRPr="003655C0">
        <w:rPr>
          <w:b/>
          <w:spacing w:val="-2"/>
          <w:sz w:val="28"/>
        </w:rPr>
        <w:t>n trả hồ sơ vụ trộm cắp điện để xử lý hành chính</w:t>
      </w:r>
    </w:p>
    <w:p w:rsidR="00064461" w:rsidRPr="003655C0" w:rsidRDefault="00D2075E" w:rsidP="00064461">
      <w:pPr>
        <w:spacing w:after="120"/>
        <w:ind w:firstLine="720"/>
        <w:jc w:val="both"/>
        <w:rPr>
          <w:i/>
          <w:spacing w:val="2"/>
          <w:sz w:val="28"/>
          <w:szCs w:val="28"/>
        </w:rPr>
      </w:pPr>
      <w:r w:rsidRPr="003655C0">
        <w:rPr>
          <w:spacing w:val="-2"/>
          <w:sz w:val="28"/>
          <w:szCs w:val="28"/>
          <w:lang w:val="vi-VN"/>
        </w:rPr>
        <w:t xml:space="preserve">1. </w:t>
      </w:r>
      <w:r w:rsidR="00A44985" w:rsidRPr="003655C0">
        <w:rPr>
          <w:spacing w:val="-2"/>
          <w:sz w:val="28"/>
          <w:szCs w:val="28"/>
          <w:lang w:val="vi-VN"/>
        </w:rPr>
        <w:t xml:space="preserve">Đối với vụ trộm cắp điện đã được cơ quan tiến hành tố tụng hình sự thụ lý, giải quyết nhưng sau đó lại có </w:t>
      </w:r>
      <w:r w:rsidR="00986FBA" w:rsidRPr="003655C0">
        <w:rPr>
          <w:spacing w:val="-2"/>
          <w:sz w:val="28"/>
          <w:szCs w:val="28"/>
        </w:rPr>
        <w:t>q</w:t>
      </w:r>
      <w:r w:rsidR="00A44985" w:rsidRPr="003655C0">
        <w:rPr>
          <w:spacing w:val="-2"/>
          <w:sz w:val="28"/>
          <w:szCs w:val="28"/>
          <w:lang w:val="vi-VN"/>
        </w:rPr>
        <w:t xml:space="preserve">uyết định không khởi tố vụ án hình sự, </w:t>
      </w:r>
      <w:r w:rsidR="00986FBA" w:rsidRPr="003655C0">
        <w:rPr>
          <w:spacing w:val="-2"/>
          <w:sz w:val="28"/>
          <w:szCs w:val="28"/>
        </w:rPr>
        <w:t>q</w:t>
      </w:r>
      <w:r w:rsidR="00A44985" w:rsidRPr="003655C0">
        <w:rPr>
          <w:spacing w:val="-2"/>
          <w:sz w:val="28"/>
          <w:szCs w:val="28"/>
          <w:lang w:val="vi-VN"/>
        </w:rPr>
        <w:t xml:space="preserve">uyết định hủy bỏ quyết định khởi tố vụ án hình sự, </w:t>
      </w:r>
      <w:r w:rsidR="00986FBA" w:rsidRPr="003655C0">
        <w:rPr>
          <w:spacing w:val="-2"/>
          <w:sz w:val="28"/>
          <w:szCs w:val="28"/>
        </w:rPr>
        <w:t>q</w:t>
      </w:r>
      <w:r w:rsidR="00A44985" w:rsidRPr="003655C0">
        <w:rPr>
          <w:spacing w:val="-2"/>
          <w:sz w:val="28"/>
          <w:szCs w:val="28"/>
          <w:lang w:val="vi-VN"/>
        </w:rPr>
        <w:t xml:space="preserve">uyết định đình chỉ điều tra hoặc </w:t>
      </w:r>
      <w:r w:rsidR="00986FBA" w:rsidRPr="003655C0">
        <w:rPr>
          <w:spacing w:val="-2"/>
          <w:sz w:val="28"/>
          <w:szCs w:val="28"/>
        </w:rPr>
        <w:t>q</w:t>
      </w:r>
      <w:r w:rsidR="00A44985" w:rsidRPr="003655C0">
        <w:rPr>
          <w:spacing w:val="-2"/>
          <w:sz w:val="28"/>
          <w:szCs w:val="28"/>
          <w:lang w:val="vi-VN"/>
        </w:rPr>
        <w:t>uyết định đình chỉ vụ án</w:t>
      </w:r>
      <w:r w:rsidR="00E67853" w:rsidRPr="003655C0">
        <w:rPr>
          <w:spacing w:val="2"/>
          <w:sz w:val="28"/>
          <w:szCs w:val="28"/>
        </w:rPr>
        <w:t>, nếu hành vi</w:t>
      </w:r>
      <w:r w:rsidR="00064461" w:rsidRPr="003655C0">
        <w:rPr>
          <w:spacing w:val="2"/>
          <w:sz w:val="28"/>
          <w:szCs w:val="28"/>
        </w:rPr>
        <w:t xml:space="preserve"> có dấu hiệu vi phạm hành chính, thì trong thời hạn 03 ngày làm việc, kể từ ngày ra quyết định, cơ quan tiến hành tố tụng </w:t>
      </w:r>
      <w:r w:rsidR="00E67853" w:rsidRPr="003655C0">
        <w:rPr>
          <w:spacing w:val="2"/>
          <w:sz w:val="28"/>
          <w:szCs w:val="28"/>
        </w:rPr>
        <w:t xml:space="preserve">hình sự </w:t>
      </w:r>
      <w:r w:rsidR="00064461" w:rsidRPr="003655C0">
        <w:rPr>
          <w:spacing w:val="2"/>
          <w:sz w:val="28"/>
          <w:szCs w:val="28"/>
        </w:rPr>
        <w:t>phải chuyển trả hồ sơ vụ việc cho người có thẩm quyền xử phạt</w:t>
      </w:r>
      <w:r w:rsidR="00A102CC">
        <w:rPr>
          <w:spacing w:val="2"/>
          <w:sz w:val="28"/>
          <w:szCs w:val="28"/>
        </w:rPr>
        <w:t xml:space="preserve"> vi phạm</w:t>
      </w:r>
      <w:r w:rsidR="00064461" w:rsidRPr="003655C0">
        <w:rPr>
          <w:spacing w:val="2"/>
          <w:sz w:val="28"/>
          <w:szCs w:val="28"/>
        </w:rPr>
        <w:t xml:space="preserve"> hành chính đã chuyển hồ sơ đến để xem xét xử lý theo quy định của pháp luật về xử lý vi phạm hành chính. </w:t>
      </w:r>
    </w:p>
    <w:p w:rsidR="001E06CC" w:rsidRPr="003655C0" w:rsidRDefault="00A44985" w:rsidP="00563FCB">
      <w:pPr>
        <w:spacing w:after="120"/>
        <w:ind w:firstLine="720"/>
        <w:jc w:val="both"/>
        <w:rPr>
          <w:spacing w:val="-2"/>
          <w:sz w:val="28"/>
          <w:szCs w:val="28"/>
        </w:rPr>
      </w:pPr>
      <w:r w:rsidRPr="003655C0">
        <w:rPr>
          <w:spacing w:val="-2"/>
          <w:sz w:val="28"/>
          <w:szCs w:val="28"/>
        </w:rPr>
        <w:t xml:space="preserve">2. </w:t>
      </w:r>
      <w:r w:rsidR="001E06CC" w:rsidRPr="003655C0">
        <w:rPr>
          <w:spacing w:val="-2"/>
          <w:sz w:val="28"/>
          <w:szCs w:val="28"/>
          <w:lang w:val="vi-VN"/>
        </w:rPr>
        <w:t xml:space="preserve">Đối với vụ trộm cắp điện </w:t>
      </w:r>
      <w:r w:rsidR="00064461" w:rsidRPr="003655C0">
        <w:rPr>
          <w:spacing w:val="2"/>
          <w:sz w:val="28"/>
          <w:szCs w:val="28"/>
        </w:rPr>
        <w:t xml:space="preserve">đã được cơ quan tiến hành tố tụng hình sự thụ lý, giải quyết nhưng sau đó lại có một trong các quyết định nêu tại </w:t>
      </w:r>
      <w:r w:rsidR="003C06F2">
        <w:rPr>
          <w:spacing w:val="2"/>
          <w:sz w:val="28"/>
          <w:szCs w:val="28"/>
        </w:rPr>
        <w:t>k</w:t>
      </w:r>
      <w:r w:rsidR="00EA12CF" w:rsidRPr="003C06F2">
        <w:rPr>
          <w:spacing w:val="2"/>
          <w:sz w:val="28"/>
          <w:szCs w:val="28"/>
        </w:rPr>
        <w:t>hoản</w:t>
      </w:r>
      <w:r w:rsidR="00064461" w:rsidRPr="003655C0">
        <w:rPr>
          <w:spacing w:val="2"/>
          <w:sz w:val="28"/>
          <w:szCs w:val="28"/>
        </w:rPr>
        <w:t xml:space="preserve"> 1 Điều này và thuộc những trường hợp không ra quyết định xử phạt vi phạm hành chính được quy định </w:t>
      </w:r>
      <w:r w:rsidR="00A102CC">
        <w:rPr>
          <w:spacing w:val="2"/>
          <w:sz w:val="28"/>
          <w:szCs w:val="28"/>
        </w:rPr>
        <w:t xml:space="preserve">tại </w:t>
      </w:r>
      <w:r w:rsidR="00064461" w:rsidRPr="003655C0">
        <w:rPr>
          <w:spacing w:val="2"/>
          <w:sz w:val="28"/>
          <w:szCs w:val="28"/>
        </w:rPr>
        <w:t xml:space="preserve">các điểm a, b, c và d </w:t>
      </w:r>
      <w:r w:rsidR="003C06F2">
        <w:rPr>
          <w:spacing w:val="2"/>
          <w:sz w:val="28"/>
          <w:szCs w:val="28"/>
        </w:rPr>
        <w:t>k</w:t>
      </w:r>
      <w:r w:rsidR="00EA12CF" w:rsidRPr="003C06F2">
        <w:rPr>
          <w:spacing w:val="2"/>
          <w:sz w:val="28"/>
          <w:szCs w:val="28"/>
        </w:rPr>
        <w:t>hoản</w:t>
      </w:r>
      <w:r w:rsidR="00064461" w:rsidRPr="003655C0">
        <w:rPr>
          <w:spacing w:val="2"/>
          <w:sz w:val="28"/>
          <w:szCs w:val="28"/>
        </w:rPr>
        <w:t xml:space="preserve"> 1 Điều 65 Luật xử lý vi phạm hành chính, thì trong thời hạn 03 ngày làm việc, kể từ ngày ra quyết định, cơ quan tố tụng </w:t>
      </w:r>
      <w:r w:rsidR="001F6FDA" w:rsidRPr="003655C0">
        <w:rPr>
          <w:spacing w:val="2"/>
          <w:sz w:val="28"/>
          <w:szCs w:val="28"/>
        </w:rPr>
        <w:t xml:space="preserve">hình sự </w:t>
      </w:r>
      <w:r w:rsidR="00064461" w:rsidRPr="003655C0">
        <w:rPr>
          <w:spacing w:val="2"/>
          <w:sz w:val="28"/>
          <w:szCs w:val="28"/>
        </w:rPr>
        <w:t xml:space="preserve">đã ra quyết định đó phải chuyển trả hồ sơ vụ việc cho người có thẩm quyền xử phạt </w:t>
      </w:r>
      <w:r w:rsidR="00A102CC">
        <w:rPr>
          <w:spacing w:val="2"/>
          <w:sz w:val="28"/>
          <w:szCs w:val="28"/>
        </w:rPr>
        <w:t xml:space="preserve">vi phạm </w:t>
      </w:r>
      <w:r w:rsidR="00064461" w:rsidRPr="003655C0">
        <w:rPr>
          <w:spacing w:val="2"/>
          <w:sz w:val="28"/>
          <w:szCs w:val="28"/>
        </w:rPr>
        <w:t>hành chính đã chuyển hồ sơ đến để xem xét áp dụng biện pháp khắc phục hậu quả theo quy định của pháp luật</w:t>
      </w:r>
      <w:r w:rsidR="001F6FDA" w:rsidRPr="003655C0">
        <w:rPr>
          <w:spacing w:val="2"/>
          <w:sz w:val="28"/>
          <w:szCs w:val="28"/>
        </w:rPr>
        <w:t xml:space="preserve"> về xử lý vi phạm hành chính</w:t>
      </w:r>
      <w:r w:rsidR="00E544AF" w:rsidRPr="003655C0">
        <w:rPr>
          <w:spacing w:val="-2"/>
          <w:sz w:val="28"/>
          <w:szCs w:val="28"/>
        </w:rPr>
        <w:t>.</w:t>
      </w:r>
    </w:p>
    <w:p w:rsidR="00FE52DB" w:rsidRPr="003655C0" w:rsidRDefault="00B5023B" w:rsidP="007942F9">
      <w:pPr>
        <w:spacing w:after="120"/>
        <w:ind w:firstLine="720"/>
        <w:jc w:val="both"/>
        <w:rPr>
          <w:b/>
          <w:sz w:val="28"/>
          <w:szCs w:val="28"/>
        </w:rPr>
      </w:pPr>
      <w:r w:rsidRPr="003655C0">
        <w:rPr>
          <w:b/>
          <w:sz w:val="28"/>
          <w:szCs w:val="28"/>
          <w:lang w:val="vi-VN"/>
        </w:rPr>
        <w:t xml:space="preserve">Điều </w:t>
      </w:r>
      <w:r w:rsidR="008A42B4" w:rsidRPr="003655C0">
        <w:rPr>
          <w:b/>
          <w:sz w:val="28"/>
          <w:szCs w:val="28"/>
        </w:rPr>
        <w:t>9</w:t>
      </w:r>
      <w:r w:rsidRPr="003655C0">
        <w:rPr>
          <w:b/>
          <w:sz w:val="28"/>
          <w:szCs w:val="28"/>
          <w:lang w:val="vi-VN"/>
        </w:rPr>
        <w:t xml:space="preserve">. </w:t>
      </w:r>
      <w:r w:rsidR="00FE52DB" w:rsidRPr="003655C0">
        <w:rPr>
          <w:b/>
          <w:sz w:val="28"/>
          <w:szCs w:val="28"/>
          <w:lang w:val="vi-VN"/>
        </w:rPr>
        <w:t>Tổ chức thực hiện</w:t>
      </w:r>
    </w:p>
    <w:p w:rsidR="00FE52DB" w:rsidRPr="003655C0" w:rsidRDefault="00FE52DB" w:rsidP="00FE52DB">
      <w:pPr>
        <w:spacing w:after="120"/>
        <w:ind w:firstLine="720"/>
        <w:jc w:val="both"/>
        <w:rPr>
          <w:sz w:val="28"/>
          <w:szCs w:val="28"/>
          <w:lang w:val="vi-VN"/>
        </w:rPr>
      </w:pPr>
      <w:r w:rsidRPr="003655C0">
        <w:rPr>
          <w:sz w:val="28"/>
          <w:szCs w:val="28"/>
          <w:lang w:val="vi-VN"/>
        </w:rPr>
        <w:t xml:space="preserve">Bộ Công Thương, Bộ Công an, Viện kiểm sát nhân dân tối cao, Toà án nhân dân tối cao có trách nhiệm hướng dẫn và tổ chức triển khai thực hiện </w:t>
      </w:r>
      <w:r w:rsidR="00D26624" w:rsidRPr="003655C0">
        <w:rPr>
          <w:sz w:val="28"/>
          <w:szCs w:val="28"/>
        </w:rPr>
        <w:t xml:space="preserve">trong ngành </w:t>
      </w:r>
      <w:r w:rsidRPr="003655C0">
        <w:rPr>
          <w:sz w:val="28"/>
          <w:szCs w:val="28"/>
          <w:lang w:val="vi-VN"/>
        </w:rPr>
        <w:t xml:space="preserve">Thông tư liên tịch này. </w:t>
      </w:r>
    </w:p>
    <w:p w:rsidR="008A50DE" w:rsidRPr="003655C0" w:rsidRDefault="008A50DE" w:rsidP="00E91899">
      <w:pPr>
        <w:spacing w:after="120"/>
        <w:ind w:firstLine="720"/>
        <w:jc w:val="both"/>
        <w:rPr>
          <w:sz w:val="28"/>
          <w:szCs w:val="28"/>
          <w:lang w:val="vi-VN"/>
        </w:rPr>
      </w:pPr>
      <w:r w:rsidRPr="003655C0">
        <w:rPr>
          <w:b/>
          <w:bCs/>
          <w:sz w:val="28"/>
          <w:szCs w:val="28"/>
          <w:lang w:val="vi-VN"/>
        </w:rPr>
        <w:t xml:space="preserve">Điều </w:t>
      </w:r>
      <w:r w:rsidR="008A42B4" w:rsidRPr="003655C0">
        <w:rPr>
          <w:b/>
          <w:bCs/>
          <w:sz w:val="28"/>
          <w:szCs w:val="28"/>
          <w:lang w:val="it-IT"/>
        </w:rPr>
        <w:t>10</w:t>
      </w:r>
      <w:r w:rsidRPr="003655C0">
        <w:rPr>
          <w:b/>
          <w:bCs/>
          <w:sz w:val="28"/>
          <w:szCs w:val="28"/>
          <w:lang w:val="vi-VN"/>
        </w:rPr>
        <w:t>.</w:t>
      </w:r>
      <w:r w:rsidR="00F97E74">
        <w:rPr>
          <w:b/>
          <w:bCs/>
          <w:sz w:val="28"/>
          <w:szCs w:val="28"/>
        </w:rPr>
        <w:t xml:space="preserve"> </w:t>
      </w:r>
      <w:r w:rsidRPr="003655C0">
        <w:rPr>
          <w:b/>
          <w:bCs/>
          <w:sz w:val="28"/>
          <w:szCs w:val="28"/>
          <w:lang w:val="vi-VN"/>
        </w:rPr>
        <w:t>Hiệu lực thi hành</w:t>
      </w:r>
    </w:p>
    <w:p w:rsidR="008A50DE" w:rsidRPr="003655C0" w:rsidRDefault="00FE52DB" w:rsidP="00E91899">
      <w:pPr>
        <w:spacing w:after="120"/>
        <w:ind w:firstLine="720"/>
        <w:jc w:val="both"/>
        <w:rPr>
          <w:spacing w:val="-4"/>
          <w:sz w:val="28"/>
          <w:szCs w:val="28"/>
          <w:lang w:val="vi-VN"/>
        </w:rPr>
      </w:pPr>
      <w:r w:rsidRPr="003655C0">
        <w:rPr>
          <w:spacing w:val="-4"/>
          <w:sz w:val="28"/>
          <w:szCs w:val="28"/>
        </w:rPr>
        <w:t xml:space="preserve">1. </w:t>
      </w:r>
      <w:r w:rsidR="008A50DE" w:rsidRPr="003655C0">
        <w:rPr>
          <w:spacing w:val="-4"/>
          <w:sz w:val="28"/>
          <w:szCs w:val="28"/>
          <w:lang w:val="vi-VN"/>
        </w:rPr>
        <w:t xml:space="preserve">Thông tư </w:t>
      </w:r>
      <w:r w:rsidR="00C3619B" w:rsidRPr="003655C0">
        <w:rPr>
          <w:spacing w:val="-4"/>
          <w:sz w:val="28"/>
          <w:szCs w:val="28"/>
        </w:rPr>
        <w:t xml:space="preserve">liên tịch </w:t>
      </w:r>
      <w:r w:rsidR="008A50DE" w:rsidRPr="003655C0">
        <w:rPr>
          <w:spacing w:val="-4"/>
          <w:sz w:val="28"/>
          <w:szCs w:val="28"/>
          <w:lang w:val="vi-VN"/>
        </w:rPr>
        <w:t>này có hiệu lực kể từ ngày</w:t>
      </w:r>
      <w:r w:rsidR="00AA15C7">
        <w:rPr>
          <w:spacing w:val="-4"/>
          <w:sz w:val="28"/>
          <w:szCs w:val="28"/>
        </w:rPr>
        <w:t xml:space="preserve"> 05</w:t>
      </w:r>
      <w:r w:rsidR="00A102CC">
        <w:rPr>
          <w:spacing w:val="-4"/>
          <w:sz w:val="28"/>
          <w:szCs w:val="28"/>
        </w:rPr>
        <w:t xml:space="preserve"> </w:t>
      </w:r>
      <w:r w:rsidR="008A50DE" w:rsidRPr="003655C0">
        <w:rPr>
          <w:spacing w:val="-4"/>
          <w:sz w:val="28"/>
          <w:szCs w:val="28"/>
          <w:lang w:val="vi-VN"/>
        </w:rPr>
        <w:t>tháng</w:t>
      </w:r>
      <w:r w:rsidR="00A102CC">
        <w:rPr>
          <w:spacing w:val="-4"/>
          <w:sz w:val="28"/>
          <w:szCs w:val="28"/>
        </w:rPr>
        <w:t xml:space="preserve"> </w:t>
      </w:r>
      <w:r w:rsidR="00AA15C7">
        <w:rPr>
          <w:spacing w:val="-4"/>
          <w:sz w:val="28"/>
          <w:szCs w:val="28"/>
        </w:rPr>
        <w:t>10</w:t>
      </w:r>
      <w:r w:rsidR="008A50DE" w:rsidRPr="003655C0">
        <w:rPr>
          <w:spacing w:val="-4"/>
          <w:sz w:val="28"/>
          <w:szCs w:val="28"/>
          <w:lang w:val="vi-VN"/>
        </w:rPr>
        <w:t xml:space="preserve"> năm 201</w:t>
      </w:r>
      <w:r w:rsidR="004932C3" w:rsidRPr="003655C0">
        <w:rPr>
          <w:spacing w:val="-4"/>
          <w:sz w:val="28"/>
          <w:szCs w:val="28"/>
          <w:lang w:val="vi-VN"/>
        </w:rPr>
        <w:t>5</w:t>
      </w:r>
      <w:r w:rsidR="008A50DE" w:rsidRPr="003655C0">
        <w:rPr>
          <w:spacing w:val="-4"/>
          <w:sz w:val="28"/>
          <w:szCs w:val="28"/>
          <w:lang w:val="vi-VN"/>
        </w:rPr>
        <w:t xml:space="preserve">. </w:t>
      </w:r>
    </w:p>
    <w:p w:rsidR="00E96D8B" w:rsidRPr="003655C0" w:rsidRDefault="008A50DE" w:rsidP="00867AAE">
      <w:pPr>
        <w:spacing w:after="240"/>
        <w:ind w:firstLine="720"/>
        <w:jc w:val="both"/>
        <w:rPr>
          <w:sz w:val="28"/>
          <w:szCs w:val="28"/>
        </w:rPr>
      </w:pPr>
      <w:r w:rsidRPr="003655C0">
        <w:rPr>
          <w:sz w:val="28"/>
          <w:szCs w:val="28"/>
          <w:lang w:val="vi-VN"/>
        </w:rPr>
        <w:t>2. Trong quá trình thực hiện, nếu phát sinh vướng mắc</w:t>
      </w:r>
      <w:r w:rsidR="0002409E" w:rsidRPr="003655C0">
        <w:rPr>
          <w:sz w:val="28"/>
          <w:szCs w:val="28"/>
        </w:rPr>
        <w:t xml:space="preserve"> hoặc cần được hướng dẫn</w:t>
      </w:r>
      <w:r w:rsidRPr="003655C0">
        <w:rPr>
          <w:sz w:val="28"/>
          <w:szCs w:val="28"/>
          <w:lang w:val="vi-VN"/>
        </w:rPr>
        <w:t xml:space="preserve">, đề nghị phản ánh kịp thời </w:t>
      </w:r>
      <w:r w:rsidR="00056BB6" w:rsidRPr="003655C0">
        <w:rPr>
          <w:sz w:val="28"/>
          <w:szCs w:val="28"/>
          <w:lang w:val="vi-VN"/>
        </w:rPr>
        <w:t>đến</w:t>
      </w:r>
      <w:r w:rsidRPr="003655C0">
        <w:rPr>
          <w:sz w:val="28"/>
          <w:szCs w:val="28"/>
          <w:lang w:val="vi-VN"/>
        </w:rPr>
        <w:t xml:space="preserve"> Bộ Công Thương</w:t>
      </w:r>
      <w:r w:rsidR="00056BB6" w:rsidRPr="003655C0">
        <w:rPr>
          <w:sz w:val="28"/>
          <w:szCs w:val="28"/>
          <w:lang w:val="vi-VN"/>
        </w:rPr>
        <w:t xml:space="preserve">, Bộ Công an, Viện </w:t>
      </w:r>
      <w:r w:rsidR="00683022">
        <w:rPr>
          <w:sz w:val="28"/>
          <w:szCs w:val="28"/>
        </w:rPr>
        <w:lastRenderedPageBreak/>
        <w:t>k</w:t>
      </w:r>
      <w:r w:rsidR="00056BB6" w:rsidRPr="003655C0">
        <w:rPr>
          <w:sz w:val="28"/>
          <w:szCs w:val="28"/>
          <w:lang w:val="vi-VN"/>
        </w:rPr>
        <w:t>iểm sát nhân dân tối cao, Tòa án nhân dân tối cao</w:t>
      </w:r>
      <w:r w:rsidRPr="003655C0">
        <w:rPr>
          <w:sz w:val="28"/>
          <w:szCs w:val="28"/>
          <w:lang w:val="vi-VN"/>
        </w:rPr>
        <w:t xml:space="preserve"> để nghiên cứu, </w:t>
      </w:r>
      <w:r w:rsidR="0002409E" w:rsidRPr="003655C0">
        <w:rPr>
          <w:sz w:val="28"/>
          <w:szCs w:val="28"/>
        </w:rPr>
        <w:t>hướng dẫn bổ sung kịp thời</w:t>
      </w:r>
      <w:r w:rsidRPr="003655C0">
        <w:rPr>
          <w:sz w:val="28"/>
          <w:szCs w:val="28"/>
          <w:lang w:val="vi-VN"/>
        </w:rPr>
        <w:t>./.</w:t>
      </w:r>
    </w:p>
    <w:tbl>
      <w:tblPr>
        <w:tblW w:w="9157" w:type="dxa"/>
        <w:tblInd w:w="-34" w:type="dxa"/>
        <w:tblCellMar>
          <w:left w:w="0" w:type="dxa"/>
          <w:right w:w="0" w:type="dxa"/>
        </w:tblCellMar>
        <w:tblLook w:val="0000" w:firstRow="0" w:lastRow="0" w:firstColumn="0" w:lastColumn="0" w:noHBand="0" w:noVBand="0"/>
      </w:tblPr>
      <w:tblGrid>
        <w:gridCol w:w="4195"/>
        <w:gridCol w:w="767"/>
        <w:gridCol w:w="4195"/>
      </w:tblGrid>
      <w:tr w:rsidR="00DC0A7D" w:rsidRPr="003655C0" w:rsidTr="00DC0A7D">
        <w:tc>
          <w:tcPr>
            <w:tcW w:w="4195" w:type="dxa"/>
            <w:tcMar>
              <w:top w:w="0" w:type="dxa"/>
              <w:left w:w="108" w:type="dxa"/>
              <w:bottom w:w="0" w:type="dxa"/>
              <w:right w:w="108" w:type="dxa"/>
            </w:tcMar>
          </w:tcPr>
          <w:p w:rsidR="00815AAC" w:rsidRPr="007E381C" w:rsidRDefault="00815AAC" w:rsidP="00867AAE">
            <w:pPr>
              <w:jc w:val="center"/>
              <w:rPr>
                <w:b/>
                <w:bCs/>
                <w:sz w:val="28"/>
                <w:szCs w:val="28"/>
              </w:rPr>
            </w:pPr>
            <w:r w:rsidRPr="007E381C">
              <w:rPr>
                <w:b/>
                <w:bCs/>
                <w:sz w:val="26"/>
                <w:lang w:val="vi-VN"/>
              </w:rPr>
              <w:t>KT. BỘ TRƯỞNG BỘ CÔNG AN</w:t>
            </w:r>
            <w:r w:rsidRPr="007E381C">
              <w:rPr>
                <w:b/>
                <w:bCs/>
                <w:sz w:val="26"/>
                <w:lang w:val="vi-VN"/>
              </w:rPr>
              <w:br/>
              <w:t>THỨ TRƯỞNG</w:t>
            </w:r>
            <w:r w:rsidRPr="007E381C">
              <w:rPr>
                <w:b/>
                <w:bCs/>
                <w:sz w:val="26"/>
                <w:lang w:val="vi-VN"/>
              </w:rPr>
              <w:br/>
            </w:r>
            <w:r w:rsidRPr="007E381C">
              <w:rPr>
                <w:b/>
                <w:bCs/>
                <w:sz w:val="26"/>
                <w:lang w:val="vi-VN"/>
              </w:rPr>
              <w:br/>
            </w:r>
          </w:p>
          <w:p w:rsidR="00BD371F" w:rsidRDefault="00FD3BEB" w:rsidP="00867AAE">
            <w:pPr>
              <w:jc w:val="center"/>
              <w:rPr>
                <w:b/>
                <w:bCs/>
                <w:sz w:val="28"/>
                <w:szCs w:val="28"/>
              </w:rPr>
            </w:pPr>
            <w:r>
              <w:rPr>
                <w:b/>
                <w:bCs/>
                <w:sz w:val="28"/>
                <w:szCs w:val="28"/>
              </w:rPr>
              <w:t>(đã ký)</w:t>
            </w:r>
          </w:p>
          <w:p w:rsidR="00193A13" w:rsidRDefault="00193A13" w:rsidP="00867AAE">
            <w:pPr>
              <w:jc w:val="center"/>
              <w:rPr>
                <w:b/>
                <w:bCs/>
                <w:sz w:val="28"/>
                <w:szCs w:val="28"/>
              </w:rPr>
            </w:pPr>
          </w:p>
          <w:p w:rsidR="003371C4" w:rsidRDefault="003371C4" w:rsidP="00867AAE">
            <w:pPr>
              <w:jc w:val="center"/>
              <w:rPr>
                <w:b/>
                <w:bCs/>
                <w:sz w:val="28"/>
                <w:szCs w:val="28"/>
              </w:rPr>
            </w:pPr>
          </w:p>
          <w:p w:rsidR="002A08AA" w:rsidRPr="000D4030" w:rsidRDefault="004B0755" w:rsidP="002833D5">
            <w:pPr>
              <w:jc w:val="center"/>
              <w:rPr>
                <w:sz w:val="28"/>
                <w:szCs w:val="28"/>
                <w:lang w:val="vi-VN"/>
              </w:rPr>
            </w:pPr>
            <w:r>
              <w:rPr>
                <w:b/>
                <w:bCs/>
                <w:sz w:val="28"/>
                <w:szCs w:val="28"/>
              </w:rPr>
              <w:t xml:space="preserve">Thượng tướng </w:t>
            </w:r>
            <w:r w:rsidR="00815AAC">
              <w:rPr>
                <w:b/>
                <w:bCs/>
                <w:sz w:val="28"/>
                <w:szCs w:val="28"/>
              </w:rPr>
              <w:t>Lê Quý Vư</w:t>
            </w:r>
            <w:r w:rsidR="002833D5">
              <w:rPr>
                <w:b/>
                <w:bCs/>
                <w:sz w:val="28"/>
                <w:szCs w:val="28"/>
              </w:rPr>
              <w:t>ơ</w:t>
            </w:r>
            <w:r w:rsidR="00815AAC">
              <w:rPr>
                <w:b/>
                <w:bCs/>
                <w:sz w:val="28"/>
                <w:szCs w:val="28"/>
              </w:rPr>
              <w:t>ng</w:t>
            </w:r>
            <w:r w:rsidR="00815AAC" w:rsidRPr="000D4030" w:rsidDel="00A74117">
              <w:rPr>
                <w:b/>
                <w:bCs/>
                <w:sz w:val="28"/>
                <w:szCs w:val="28"/>
                <w:lang w:val="vi-VN"/>
              </w:rPr>
              <w:t xml:space="preserve"> </w:t>
            </w:r>
          </w:p>
        </w:tc>
        <w:tc>
          <w:tcPr>
            <w:tcW w:w="4961" w:type="dxa"/>
            <w:gridSpan w:val="2"/>
            <w:tcMar>
              <w:top w:w="0" w:type="dxa"/>
              <w:left w:w="108" w:type="dxa"/>
              <w:bottom w:w="0" w:type="dxa"/>
              <w:right w:w="108" w:type="dxa"/>
            </w:tcMar>
          </w:tcPr>
          <w:p w:rsidR="00815AAC" w:rsidRPr="007E381C" w:rsidRDefault="00815AAC" w:rsidP="00867AAE">
            <w:pPr>
              <w:jc w:val="center"/>
              <w:rPr>
                <w:b/>
                <w:bCs/>
                <w:sz w:val="26"/>
              </w:rPr>
            </w:pPr>
            <w:r w:rsidRPr="007E381C">
              <w:rPr>
                <w:b/>
                <w:bCs/>
                <w:sz w:val="26"/>
                <w:lang w:val="vi-VN"/>
              </w:rPr>
              <w:t>KT. BỘ TRƯỞNG BỘ CÔNG THƯƠNG</w:t>
            </w:r>
            <w:r w:rsidRPr="007E381C">
              <w:rPr>
                <w:b/>
                <w:bCs/>
                <w:sz w:val="26"/>
                <w:lang w:val="vi-VN"/>
              </w:rPr>
              <w:br/>
              <w:t>THỨ TRƯỞNG</w:t>
            </w:r>
          </w:p>
          <w:p w:rsidR="00815AAC" w:rsidRPr="007E381C" w:rsidRDefault="00815AAC" w:rsidP="00867AAE">
            <w:pPr>
              <w:jc w:val="center"/>
              <w:rPr>
                <w:b/>
                <w:bCs/>
                <w:sz w:val="26"/>
              </w:rPr>
            </w:pPr>
          </w:p>
          <w:p w:rsidR="00815AAC" w:rsidRPr="007E381C" w:rsidRDefault="00815AAC" w:rsidP="00867AAE">
            <w:pPr>
              <w:jc w:val="center"/>
              <w:rPr>
                <w:b/>
                <w:bCs/>
                <w:sz w:val="26"/>
              </w:rPr>
            </w:pPr>
          </w:p>
          <w:p w:rsidR="00BD371F" w:rsidRDefault="00FD3BEB" w:rsidP="00FD3BEB">
            <w:pPr>
              <w:jc w:val="center"/>
              <w:rPr>
                <w:b/>
                <w:bCs/>
                <w:sz w:val="28"/>
                <w:szCs w:val="28"/>
              </w:rPr>
            </w:pPr>
            <w:r>
              <w:rPr>
                <w:b/>
                <w:bCs/>
                <w:sz w:val="28"/>
                <w:szCs w:val="28"/>
              </w:rPr>
              <w:t>(đã ký)</w:t>
            </w:r>
          </w:p>
          <w:p w:rsidR="00BD371F" w:rsidRDefault="00BD371F" w:rsidP="00867AAE">
            <w:pPr>
              <w:jc w:val="center"/>
              <w:rPr>
                <w:b/>
                <w:bCs/>
                <w:sz w:val="28"/>
                <w:szCs w:val="28"/>
              </w:rPr>
            </w:pPr>
          </w:p>
          <w:p w:rsidR="00193A13" w:rsidRDefault="00193A13" w:rsidP="00867AAE">
            <w:pPr>
              <w:jc w:val="center"/>
              <w:rPr>
                <w:b/>
                <w:bCs/>
                <w:sz w:val="28"/>
                <w:szCs w:val="28"/>
              </w:rPr>
            </w:pPr>
          </w:p>
          <w:p w:rsidR="00815AAC" w:rsidRDefault="0014654D" w:rsidP="00867AAE">
            <w:pPr>
              <w:jc w:val="center"/>
              <w:rPr>
                <w:b/>
                <w:bCs/>
                <w:sz w:val="28"/>
                <w:szCs w:val="28"/>
              </w:rPr>
            </w:pPr>
            <w:r>
              <w:rPr>
                <w:b/>
                <w:bCs/>
                <w:sz w:val="28"/>
                <w:szCs w:val="28"/>
              </w:rPr>
              <w:t xml:space="preserve">    </w:t>
            </w:r>
            <w:r w:rsidR="00815AAC" w:rsidRPr="000D4030">
              <w:rPr>
                <w:b/>
                <w:bCs/>
                <w:sz w:val="28"/>
                <w:szCs w:val="28"/>
              </w:rPr>
              <w:t>Hoàng Quốc Vượng</w:t>
            </w:r>
          </w:p>
          <w:p w:rsidR="009452BB" w:rsidRPr="007E381C" w:rsidRDefault="009452BB" w:rsidP="00867AAE">
            <w:pPr>
              <w:jc w:val="center"/>
              <w:rPr>
                <w:b/>
                <w:bCs/>
                <w:sz w:val="28"/>
                <w:szCs w:val="28"/>
              </w:rPr>
            </w:pPr>
          </w:p>
        </w:tc>
      </w:tr>
      <w:tr w:rsidR="00DC0A7D" w:rsidRPr="003655C0" w:rsidTr="00867AAE">
        <w:trPr>
          <w:trHeight w:val="2136"/>
        </w:trPr>
        <w:tc>
          <w:tcPr>
            <w:tcW w:w="4962" w:type="dxa"/>
            <w:gridSpan w:val="2"/>
            <w:tcMar>
              <w:top w:w="0" w:type="dxa"/>
              <w:left w:w="108" w:type="dxa"/>
              <w:bottom w:w="0" w:type="dxa"/>
              <w:right w:w="108" w:type="dxa"/>
            </w:tcMar>
          </w:tcPr>
          <w:p w:rsidR="002033C8" w:rsidRPr="00867AAE" w:rsidRDefault="0014654D" w:rsidP="0014654D">
            <w:pPr>
              <w:rPr>
                <w:b/>
                <w:bCs/>
                <w:sz w:val="26"/>
                <w:lang w:val="vi-VN"/>
              </w:rPr>
            </w:pPr>
            <w:r>
              <w:rPr>
                <w:b/>
                <w:bCs/>
                <w:sz w:val="26"/>
              </w:rPr>
              <w:t xml:space="preserve">                </w:t>
            </w:r>
            <w:r w:rsidR="002033C8" w:rsidRPr="00867AAE">
              <w:rPr>
                <w:b/>
                <w:bCs/>
                <w:sz w:val="26"/>
                <w:lang w:val="vi-VN"/>
              </w:rPr>
              <w:t>KT. VIỆN TRƯỞNG</w:t>
            </w:r>
          </w:p>
          <w:p w:rsidR="002033C8" w:rsidRPr="00867AAE" w:rsidRDefault="002033C8" w:rsidP="00867AAE">
            <w:pPr>
              <w:jc w:val="center"/>
              <w:rPr>
                <w:b/>
                <w:bCs/>
                <w:sz w:val="26"/>
                <w:lang w:val="vi-VN"/>
              </w:rPr>
            </w:pPr>
            <w:r w:rsidRPr="00867AAE">
              <w:rPr>
                <w:b/>
                <w:bCs/>
                <w:sz w:val="26"/>
                <w:lang w:val="vi-VN"/>
              </w:rPr>
              <w:t>VIỆN KIỂM SÁT NHÂN DÂN TỐI CAO</w:t>
            </w:r>
          </w:p>
          <w:p w:rsidR="002033C8" w:rsidRPr="007D170C" w:rsidRDefault="002033C8" w:rsidP="007A7E15">
            <w:pPr>
              <w:rPr>
                <w:b/>
                <w:bCs/>
                <w:sz w:val="26"/>
              </w:rPr>
            </w:pPr>
            <w:r w:rsidRPr="00867AAE">
              <w:rPr>
                <w:b/>
                <w:bCs/>
                <w:sz w:val="26"/>
                <w:lang w:val="vi-VN"/>
              </w:rPr>
              <w:t>PHÓ VIỆN TRƯỞNG</w:t>
            </w:r>
            <w:r w:rsidR="007A7E15">
              <w:rPr>
                <w:b/>
                <w:bCs/>
                <w:sz w:val="26"/>
              </w:rPr>
              <w:t xml:space="preserve"> THƯỜNG TRỰC</w:t>
            </w:r>
          </w:p>
          <w:p w:rsidR="002033C8" w:rsidRDefault="002033C8" w:rsidP="00867AAE">
            <w:pPr>
              <w:jc w:val="center"/>
              <w:rPr>
                <w:b/>
                <w:bCs/>
                <w:sz w:val="28"/>
                <w:szCs w:val="28"/>
              </w:rPr>
            </w:pPr>
          </w:p>
          <w:p w:rsidR="00BD371F" w:rsidRPr="00867AAE" w:rsidRDefault="00BD371F" w:rsidP="00867AAE">
            <w:pPr>
              <w:jc w:val="center"/>
              <w:rPr>
                <w:b/>
                <w:bCs/>
                <w:sz w:val="28"/>
                <w:szCs w:val="28"/>
              </w:rPr>
            </w:pPr>
          </w:p>
          <w:p w:rsidR="002A08AA" w:rsidRPr="00867AAE" w:rsidRDefault="00FD3BEB" w:rsidP="00FD3BEB">
            <w:pPr>
              <w:jc w:val="center"/>
              <w:rPr>
                <w:b/>
                <w:bCs/>
                <w:sz w:val="28"/>
                <w:szCs w:val="28"/>
              </w:rPr>
            </w:pPr>
            <w:r>
              <w:rPr>
                <w:b/>
                <w:bCs/>
                <w:sz w:val="28"/>
                <w:szCs w:val="28"/>
              </w:rPr>
              <w:t>(đã ký)</w:t>
            </w:r>
          </w:p>
          <w:p w:rsidR="002A08AA" w:rsidRPr="00867AAE" w:rsidRDefault="002A08AA" w:rsidP="00867AAE">
            <w:pPr>
              <w:jc w:val="center"/>
              <w:rPr>
                <w:b/>
                <w:bCs/>
                <w:sz w:val="28"/>
                <w:szCs w:val="28"/>
              </w:rPr>
            </w:pPr>
          </w:p>
          <w:p w:rsidR="002A08AA" w:rsidRPr="00867AAE" w:rsidRDefault="002A08AA" w:rsidP="00867AAE">
            <w:pPr>
              <w:jc w:val="center"/>
              <w:rPr>
                <w:b/>
                <w:bCs/>
                <w:sz w:val="28"/>
                <w:szCs w:val="28"/>
              </w:rPr>
            </w:pPr>
          </w:p>
          <w:p w:rsidR="002A08AA" w:rsidRPr="000D4030" w:rsidRDefault="0014654D" w:rsidP="00364B02">
            <w:pPr>
              <w:rPr>
                <w:sz w:val="28"/>
                <w:szCs w:val="28"/>
              </w:rPr>
            </w:pPr>
            <w:r>
              <w:rPr>
                <w:b/>
                <w:bCs/>
                <w:sz w:val="28"/>
                <w:szCs w:val="28"/>
              </w:rPr>
              <w:t xml:space="preserve">           </w:t>
            </w:r>
            <w:r w:rsidR="00364B02">
              <w:rPr>
                <w:b/>
                <w:bCs/>
                <w:sz w:val="28"/>
                <w:szCs w:val="28"/>
              </w:rPr>
              <w:t xml:space="preserve">  </w:t>
            </w:r>
            <w:r>
              <w:rPr>
                <w:b/>
                <w:bCs/>
                <w:sz w:val="28"/>
                <w:szCs w:val="28"/>
              </w:rPr>
              <w:t xml:space="preserve">  </w:t>
            </w:r>
            <w:r w:rsidR="00BD5AE3" w:rsidRPr="00867AAE">
              <w:rPr>
                <w:b/>
                <w:bCs/>
                <w:sz w:val="28"/>
                <w:szCs w:val="28"/>
              </w:rPr>
              <w:t>Nguyễn Hải Phong</w:t>
            </w:r>
          </w:p>
        </w:tc>
        <w:tc>
          <w:tcPr>
            <w:tcW w:w="4195" w:type="dxa"/>
            <w:tcMar>
              <w:top w:w="0" w:type="dxa"/>
              <w:left w:w="108" w:type="dxa"/>
              <w:bottom w:w="0" w:type="dxa"/>
              <w:right w:w="108" w:type="dxa"/>
            </w:tcMar>
          </w:tcPr>
          <w:p w:rsidR="002033C8" w:rsidRPr="00EB1E2B" w:rsidRDefault="002033C8" w:rsidP="00867AAE">
            <w:pPr>
              <w:jc w:val="center"/>
              <w:rPr>
                <w:b/>
                <w:bCs/>
                <w:sz w:val="26"/>
                <w:lang w:val="vi-VN"/>
              </w:rPr>
            </w:pPr>
            <w:r w:rsidRPr="00EB1E2B">
              <w:rPr>
                <w:b/>
                <w:bCs/>
                <w:sz w:val="26"/>
                <w:lang w:val="vi-VN"/>
              </w:rPr>
              <w:t>KT. CHÁNH ÁN</w:t>
            </w:r>
          </w:p>
          <w:p w:rsidR="002033C8" w:rsidRPr="00EB1E2B" w:rsidRDefault="002033C8" w:rsidP="00867AAE">
            <w:pPr>
              <w:jc w:val="center"/>
              <w:rPr>
                <w:b/>
                <w:bCs/>
                <w:sz w:val="26"/>
                <w:lang w:val="vi-VN"/>
              </w:rPr>
            </w:pPr>
            <w:r w:rsidRPr="00EB1E2B">
              <w:rPr>
                <w:b/>
                <w:bCs/>
                <w:sz w:val="26"/>
                <w:lang w:val="vi-VN"/>
              </w:rPr>
              <w:t>TÒA ÁN NHÂN DÂN TỐI CAO</w:t>
            </w:r>
          </w:p>
          <w:p w:rsidR="002033C8" w:rsidRPr="00867AAE" w:rsidRDefault="002033C8" w:rsidP="00867AAE">
            <w:pPr>
              <w:jc w:val="center"/>
              <w:rPr>
                <w:b/>
                <w:bCs/>
                <w:sz w:val="26"/>
                <w:lang w:val="vi-VN"/>
              </w:rPr>
            </w:pPr>
            <w:r w:rsidRPr="00EB1E2B">
              <w:rPr>
                <w:b/>
                <w:bCs/>
                <w:sz w:val="26"/>
                <w:lang w:val="vi-VN"/>
              </w:rPr>
              <w:t>PHÓ CHÁNH ÁN</w:t>
            </w:r>
          </w:p>
          <w:p w:rsidR="002033C8" w:rsidRPr="00867AAE" w:rsidRDefault="002033C8" w:rsidP="00867AAE">
            <w:pPr>
              <w:jc w:val="center"/>
              <w:rPr>
                <w:b/>
                <w:bCs/>
                <w:sz w:val="28"/>
                <w:szCs w:val="28"/>
              </w:rPr>
            </w:pPr>
          </w:p>
          <w:p w:rsidR="002033C8" w:rsidRPr="00867AAE" w:rsidRDefault="002033C8" w:rsidP="00867AAE">
            <w:pPr>
              <w:jc w:val="center"/>
              <w:rPr>
                <w:b/>
                <w:bCs/>
                <w:sz w:val="28"/>
                <w:szCs w:val="28"/>
              </w:rPr>
            </w:pPr>
          </w:p>
          <w:p w:rsidR="002033C8" w:rsidRDefault="00FD3BEB" w:rsidP="00FD3BEB">
            <w:pPr>
              <w:jc w:val="center"/>
              <w:rPr>
                <w:b/>
                <w:bCs/>
                <w:sz w:val="28"/>
                <w:szCs w:val="28"/>
              </w:rPr>
            </w:pPr>
            <w:r>
              <w:rPr>
                <w:b/>
                <w:bCs/>
                <w:sz w:val="28"/>
                <w:szCs w:val="28"/>
              </w:rPr>
              <w:t>(đã ký)</w:t>
            </w:r>
            <w:bookmarkStart w:id="3" w:name="_GoBack"/>
            <w:bookmarkEnd w:id="3"/>
          </w:p>
          <w:p w:rsidR="000D4030" w:rsidRPr="00867AAE" w:rsidRDefault="000D4030" w:rsidP="00867AAE">
            <w:pPr>
              <w:jc w:val="center"/>
              <w:rPr>
                <w:b/>
                <w:bCs/>
                <w:sz w:val="28"/>
                <w:szCs w:val="28"/>
              </w:rPr>
            </w:pPr>
          </w:p>
          <w:p w:rsidR="002033C8" w:rsidRPr="00867AAE" w:rsidRDefault="002033C8" w:rsidP="00867AAE">
            <w:pPr>
              <w:jc w:val="center"/>
              <w:rPr>
                <w:b/>
                <w:bCs/>
                <w:sz w:val="28"/>
                <w:szCs w:val="28"/>
              </w:rPr>
            </w:pPr>
          </w:p>
          <w:p w:rsidR="00A74117" w:rsidRPr="00867AAE" w:rsidRDefault="002033C8" w:rsidP="00867AAE">
            <w:pPr>
              <w:ind w:left="-108" w:right="-108"/>
              <w:jc w:val="center"/>
              <w:rPr>
                <w:b/>
                <w:bCs/>
                <w:sz w:val="28"/>
                <w:szCs w:val="28"/>
              </w:rPr>
            </w:pPr>
            <w:r w:rsidRPr="00867AAE">
              <w:rPr>
                <w:b/>
                <w:bCs/>
                <w:sz w:val="28"/>
                <w:szCs w:val="28"/>
              </w:rPr>
              <w:t>Nguyễn Sơn</w:t>
            </w:r>
          </w:p>
        </w:tc>
      </w:tr>
    </w:tbl>
    <w:tbl>
      <w:tblPr>
        <w:tblStyle w:val="TableGrid"/>
        <w:tblW w:w="8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692"/>
      </w:tblGrid>
      <w:tr w:rsidR="00DC0A7D" w:rsidTr="007D170C">
        <w:tc>
          <w:tcPr>
            <w:tcW w:w="6204" w:type="dxa"/>
          </w:tcPr>
          <w:p w:rsidR="00364B02" w:rsidRDefault="00364B02" w:rsidP="008816A5">
            <w:pPr>
              <w:rPr>
                <w:b/>
                <w:bCs/>
                <w:i/>
                <w:iCs/>
                <w:lang w:val="vi-VN"/>
              </w:rPr>
            </w:pPr>
          </w:p>
          <w:p w:rsidR="00F611EC" w:rsidRDefault="00DC0A7D" w:rsidP="00F611EC">
            <w:pPr>
              <w:jc w:val="both"/>
              <w:rPr>
                <w:b/>
                <w:bCs/>
                <w:i/>
                <w:iCs/>
                <w:lang w:val="vi-VN"/>
              </w:rPr>
            </w:pPr>
            <w:r w:rsidRPr="003655C0">
              <w:rPr>
                <w:b/>
                <w:bCs/>
                <w:i/>
                <w:iCs/>
                <w:lang w:val="vi-VN"/>
              </w:rPr>
              <w:t>Nơi nhận:</w:t>
            </w:r>
          </w:p>
          <w:p w:rsidR="007E4A49" w:rsidRDefault="00152D6D" w:rsidP="00F611EC">
            <w:pPr>
              <w:jc w:val="both"/>
              <w:rPr>
                <w:sz w:val="22"/>
                <w:szCs w:val="22"/>
              </w:rPr>
            </w:pPr>
            <w:r>
              <w:rPr>
                <w:sz w:val="22"/>
                <w:szCs w:val="22"/>
              </w:rPr>
              <w:t>- Ủy ban P</w:t>
            </w:r>
            <w:r w:rsidR="007E4A49">
              <w:rPr>
                <w:sz w:val="22"/>
                <w:szCs w:val="22"/>
              </w:rPr>
              <w:t>háp luật của Quốc hội;</w:t>
            </w:r>
          </w:p>
          <w:p w:rsidR="007E4A49" w:rsidRDefault="00152D6D" w:rsidP="00F611EC">
            <w:pPr>
              <w:jc w:val="both"/>
              <w:rPr>
                <w:sz w:val="22"/>
                <w:szCs w:val="22"/>
              </w:rPr>
            </w:pPr>
            <w:r>
              <w:rPr>
                <w:sz w:val="22"/>
                <w:szCs w:val="22"/>
              </w:rPr>
              <w:t>- Ủy ban T</w:t>
            </w:r>
            <w:r w:rsidR="007E4A49">
              <w:rPr>
                <w:sz w:val="22"/>
                <w:szCs w:val="22"/>
              </w:rPr>
              <w:t>ư pháp của Quốc hội;</w:t>
            </w:r>
          </w:p>
          <w:p w:rsidR="0079053B" w:rsidRPr="007D170C" w:rsidRDefault="0079053B" w:rsidP="00F611EC">
            <w:pPr>
              <w:jc w:val="both"/>
              <w:rPr>
                <w:sz w:val="22"/>
                <w:szCs w:val="22"/>
              </w:rPr>
            </w:pPr>
            <w:r>
              <w:rPr>
                <w:sz w:val="22"/>
                <w:szCs w:val="22"/>
              </w:rPr>
              <w:t>- Văn phòng Quốc hội;</w:t>
            </w:r>
          </w:p>
          <w:p w:rsidR="00F611EC" w:rsidRDefault="00DC0A7D" w:rsidP="00F611EC">
            <w:pPr>
              <w:jc w:val="both"/>
              <w:rPr>
                <w:sz w:val="22"/>
                <w:szCs w:val="22"/>
                <w:lang w:val="vi-VN"/>
              </w:rPr>
            </w:pPr>
            <w:r w:rsidRPr="003655C0">
              <w:rPr>
                <w:sz w:val="22"/>
                <w:szCs w:val="22"/>
                <w:lang w:val="vi-VN"/>
              </w:rPr>
              <w:t>- Văn phòng Chủ tịch nước;</w:t>
            </w:r>
          </w:p>
          <w:p w:rsidR="00DC0A7D" w:rsidRPr="008816A5" w:rsidRDefault="00DC0A7D" w:rsidP="00F611EC">
            <w:pPr>
              <w:jc w:val="both"/>
              <w:rPr>
                <w:sz w:val="22"/>
                <w:szCs w:val="22"/>
                <w:lang w:val="vi-VN"/>
              </w:rPr>
            </w:pPr>
            <w:r w:rsidRPr="003655C0">
              <w:rPr>
                <w:sz w:val="22"/>
                <w:szCs w:val="22"/>
                <w:lang w:val="vi-VN"/>
              </w:rPr>
              <w:t>- Văn phòng Chính phủ;</w:t>
            </w:r>
          </w:p>
          <w:p w:rsidR="00F611EC" w:rsidRDefault="00DC0A7D" w:rsidP="00F611EC">
            <w:pPr>
              <w:jc w:val="both"/>
              <w:rPr>
                <w:spacing w:val="-8"/>
                <w:sz w:val="22"/>
                <w:szCs w:val="22"/>
                <w:lang w:val="vi-VN"/>
              </w:rPr>
            </w:pPr>
            <w:r w:rsidRPr="003655C0">
              <w:rPr>
                <w:spacing w:val="-8"/>
                <w:sz w:val="22"/>
                <w:szCs w:val="22"/>
                <w:lang w:val="vi-VN"/>
              </w:rPr>
              <w:t xml:space="preserve">- UBND tỉnh, thành phố trực thuộc </w:t>
            </w:r>
            <w:r w:rsidR="008816A5" w:rsidRPr="003655C0">
              <w:rPr>
                <w:sz w:val="22"/>
                <w:szCs w:val="22"/>
              </w:rPr>
              <w:t>T</w:t>
            </w:r>
            <w:r w:rsidR="008816A5">
              <w:rPr>
                <w:sz w:val="22"/>
                <w:szCs w:val="22"/>
              </w:rPr>
              <w:t>rung ương</w:t>
            </w:r>
            <w:r w:rsidRPr="003655C0">
              <w:rPr>
                <w:spacing w:val="-8"/>
                <w:sz w:val="22"/>
                <w:szCs w:val="22"/>
                <w:lang w:val="vi-VN"/>
              </w:rPr>
              <w:t>;</w:t>
            </w:r>
          </w:p>
          <w:p w:rsidR="00DC0A7D" w:rsidRPr="003655C0" w:rsidRDefault="00DC0A7D" w:rsidP="00F611EC">
            <w:pPr>
              <w:jc w:val="both"/>
              <w:rPr>
                <w:sz w:val="22"/>
                <w:szCs w:val="22"/>
              </w:rPr>
            </w:pPr>
            <w:r w:rsidRPr="003655C0">
              <w:rPr>
                <w:sz w:val="22"/>
                <w:szCs w:val="22"/>
                <w:lang w:val="vi-VN"/>
              </w:rPr>
              <w:t xml:space="preserve">- Sở Công Thương tỉnh, thành phố trực thuộc </w:t>
            </w:r>
            <w:r w:rsidR="008816A5" w:rsidRPr="003655C0">
              <w:rPr>
                <w:sz w:val="22"/>
                <w:szCs w:val="22"/>
              </w:rPr>
              <w:t>T</w:t>
            </w:r>
            <w:r w:rsidR="008816A5">
              <w:rPr>
                <w:sz w:val="22"/>
                <w:szCs w:val="22"/>
              </w:rPr>
              <w:t>rung ương</w:t>
            </w:r>
            <w:r w:rsidRPr="003655C0">
              <w:rPr>
                <w:sz w:val="22"/>
                <w:szCs w:val="22"/>
                <w:lang w:val="vi-VN"/>
              </w:rPr>
              <w:t>;</w:t>
            </w:r>
          </w:p>
          <w:p w:rsidR="00DC0A7D" w:rsidRPr="003655C0" w:rsidRDefault="00DC0A7D" w:rsidP="00F611EC">
            <w:pPr>
              <w:jc w:val="both"/>
              <w:rPr>
                <w:sz w:val="22"/>
                <w:szCs w:val="22"/>
              </w:rPr>
            </w:pPr>
            <w:r w:rsidRPr="003655C0">
              <w:rPr>
                <w:sz w:val="22"/>
                <w:szCs w:val="22"/>
              </w:rPr>
              <w:t>- Công an</w:t>
            </w:r>
            <w:r w:rsidR="00152D6D">
              <w:rPr>
                <w:sz w:val="22"/>
                <w:szCs w:val="22"/>
              </w:rPr>
              <w:t>, C</w:t>
            </w:r>
            <w:r w:rsidR="007E4A49">
              <w:rPr>
                <w:sz w:val="22"/>
                <w:szCs w:val="22"/>
              </w:rPr>
              <w:t>ảnh sát phòng cháy, chữa cháy</w:t>
            </w:r>
            <w:r w:rsidRPr="003655C0">
              <w:rPr>
                <w:sz w:val="22"/>
                <w:szCs w:val="22"/>
              </w:rPr>
              <w:t xml:space="preserve"> tỉnh, thành phố trực thuộc T</w:t>
            </w:r>
            <w:r w:rsidR="008816A5">
              <w:rPr>
                <w:sz w:val="22"/>
                <w:szCs w:val="22"/>
              </w:rPr>
              <w:t>rung ương</w:t>
            </w:r>
            <w:r w:rsidRPr="003655C0">
              <w:rPr>
                <w:sz w:val="22"/>
                <w:szCs w:val="22"/>
              </w:rPr>
              <w:t>;</w:t>
            </w:r>
          </w:p>
          <w:p w:rsidR="00DC0A7D" w:rsidRPr="003655C0" w:rsidRDefault="008816A5" w:rsidP="00F611EC">
            <w:pPr>
              <w:jc w:val="both"/>
              <w:rPr>
                <w:sz w:val="22"/>
                <w:szCs w:val="22"/>
              </w:rPr>
            </w:pPr>
            <w:r>
              <w:rPr>
                <w:sz w:val="22"/>
                <w:szCs w:val="22"/>
              </w:rPr>
              <w:t>- Viện kiểm sát nhân dân</w:t>
            </w:r>
            <w:r w:rsidR="00DC0A7D" w:rsidRPr="003655C0">
              <w:rPr>
                <w:sz w:val="22"/>
                <w:szCs w:val="22"/>
              </w:rPr>
              <w:t xml:space="preserve"> tỉnh, thành phố trực thuộc T</w:t>
            </w:r>
            <w:r>
              <w:rPr>
                <w:sz w:val="22"/>
                <w:szCs w:val="22"/>
              </w:rPr>
              <w:t>rung ương</w:t>
            </w:r>
            <w:r w:rsidR="00DC0A7D" w:rsidRPr="003655C0">
              <w:rPr>
                <w:sz w:val="22"/>
                <w:szCs w:val="22"/>
              </w:rPr>
              <w:t>;</w:t>
            </w:r>
          </w:p>
          <w:p w:rsidR="00DC0A7D" w:rsidRPr="003655C0" w:rsidRDefault="00DC0A7D" w:rsidP="00F611EC">
            <w:pPr>
              <w:jc w:val="both"/>
              <w:rPr>
                <w:sz w:val="22"/>
                <w:szCs w:val="22"/>
              </w:rPr>
            </w:pPr>
            <w:r w:rsidRPr="008816A5">
              <w:rPr>
                <w:sz w:val="22"/>
                <w:szCs w:val="22"/>
              </w:rPr>
              <w:t>- Tòa án nhân dân tỉnh</w:t>
            </w:r>
            <w:r w:rsidR="00290066">
              <w:rPr>
                <w:sz w:val="22"/>
                <w:szCs w:val="22"/>
              </w:rPr>
              <w:t>,</w:t>
            </w:r>
            <w:r w:rsidRPr="008816A5">
              <w:rPr>
                <w:sz w:val="22"/>
                <w:szCs w:val="22"/>
              </w:rPr>
              <w:t xml:space="preserve"> thành phố trực thuộc </w:t>
            </w:r>
            <w:r w:rsidR="00F33E5B" w:rsidRPr="003655C0">
              <w:rPr>
                <w:sz w:val="22"/>
                <w:szCs w:val="22"/>
              </w:rPr>
              <w:t>T</w:t>
            </w:r>
            <w:r w:rsidR="00F33E5B">
              <w:rPr>
                <w:sz w:val="22"/>
                <w:szCs w:val="22"/>
              </w:rPr>
              <w:t>rung ương</w:t>
            </w:r>
            <w:r w:rsidRPr="008816A5">
              <w:rPr>
                <w:sz w:val="22"/>
                <w:szCs w:val="22"/>
              </w:rPr>
              <w:t>;</w:t>
            </w:r>
          </w:p>
          <w:p w:rsidR="00DC0A7D" w:rsidRPr="003655C0" w:rsidRDefault="00DC0A7D" w:rsidP="00F611EC">
            <w:pPr>
              <w:jc w:val="both"/>
              <w:rPr>
                <w:sz w:val="22"/>
                <w:szCs w:val="22"/>
              </w:rPr>
            </w:pPr>
            <w:r w:rsidRPr="003655C0">
              <w:rPr>
                <w:sz w:val="22"/>
                <w:szCs w:val="22"/>
                <w:lang w:val="vi-VN"/>
              </w:rPr>
              <w:t>- Cục Kiểm tra văn bản (Bộ Tư pháp);</w:t>
            </w:r>
          </w:p>
          <w:p w:rsidR="00DC0A7D" w:rsidRPr="003655C0" w:rsidRDefault="00DC0A7D" w:rsidP="00F611EC">
            <w:pPr>
              <w:jc w:val="both"/>
              <w:rPr>
                <w:sz w:val="22"/>
                <w:szCs w:val="22"/>
              </w:rPr>
            </w:pPr>
            <w:r w:rsidRPr="00F503CE">
              <w:rPr>
                <w:sz w:val="22"/>
                <w:szCs w:val="22"/>
              </w:rPr>
              <w:t>- Công báo, Website Chính phủ;</w:t>
            </w:r>
          </w:p>
          <w:p w:rsidR="00DC0A7D" w:rsidRPr="00F503CE" w:rsidRDefault="00DC0A7D" w:rsidP="00F611EC">
            <w:pPr>
              <w:jc w:val="both"/>
              <w:rPr>
                <w:sz w:val="22"/>
                <w:szCs w:val="22"/>
              </w:rPr>
            </w:pPr>
            <w:r w:rsidRPr="00F503CE">
              <w:rPr>
                <w:sz w:val="22"/>
                <w:szCs w:val="22"/>
              </w:rPr>
              <w:t>- Website</w:t>
            </w:r>
            <w:r w:rsidR="00973178">
              <w:rPr>
                <w:sz w:val="22"/>
                <w:szCs w:val="22"/>
              </w:rPr>
              <w:t xml:space="preserve"> </w:t>
            </w:r>
            <w:r w:rsidR="00F33E5B">
              <w:rPr>
                <w:sz w:val="22"/>
                <w:szCs w:val="22"/>
              </w:rPr>
              <w:t>Bộ Công Thương</w:t>
            </w:r>
            <w:r w:rsidRPr="00F503CE">
              <w:rPr>
                <w:sz w:val="22"/>
                <w:szCs w:val="22"/>
              </w:rPr>
              <w:t>;</w:t>
            </w:r>
          </w:p>
          <w:p w:rsidR="00DC0A7D" w:rsidRDefault="00DC0A7D" w:rsidP="00946DC8">
            <w:pPr>
              <w:jc w:val="both"/>
              <w:rPr>
                <w:b/>
                <w:bCs/>
                <w:i/>
                <w:iCs/>
              </w:rPr>
            </w:pPr>
            <w:r w:rsidRPr="00F503CE">
              <w:rPr>
                <w:sz w:val="22"/>
                <w:szCs w:val="22"/>
              </w:rPr>
              <w:t>- Lưu:</w:t>
            </w:r>
            <w:r w:rsidR="00946DC8">
              <w:rPr>
                <w:sz w:val="22"/>
                <w:szCs w:val="22"/>
              </w:rPr>
              <w:t xml:space="preserve"> VT</w:t>
            </w:r>
            <w:r w:rsidRPr="00F503CE">
              <w:rPr>
                <w:sz w:val="22"/>
                <w:szCs w:val="22"/>
              </w:rPr>
              <w:t xml:space="preserve"> </w:t>
            </w:r>
            <w:r w:rsidR="00946DC8">
              <w:rPr>
                <w:sz w:val="22"/>
                <w:szCs w:val="22"/>
              </w:rPr>
              <w:t>(</w:t>
            </w:r>
            <w:r w:rsidRPr="00F503CE">
              <w:rPr>
                <w:sz w:val="22"/>
                <w:szCs w:val="22"/>
              </w:rPr>
              <w:t>Bộ Công Thương</w:t>
            </w:r>
            <w:r w:rsidRPr="003655C0">
              <w:rPr>
                <w:sz w:val="22"/>
                <w:szCs w:val="22"/>
              </w:rPr>
              <w:t xml:space="preserve">, Bộ </w:t>
            </w:r>
            <w:r w:rsidRPr="00F503CE">
              <w:rPr>
                <w:sz w:val="22"/>
                <w:szCs w:val="22"/>
              </w:rPr>
              <w:t>Công an, Viện kiểm sát NDTC, Tòa án NDTC).</w:t>
            </w:r>
          </w:p>
        </w:tc>
        <w:tc>
          <w:tcPr>
            <w:tcW w:w="2692" w:type="dxa"/>
          </w:tcPr>
          <w:p w:rsidR="00DC0A7D" w:rsidRDefault="00DC0A7D" w:rsidP="00F503CE">
            <w:pPr>
              <w:spacing w:before="120"/>
              <w:rPr>
                <w:b/>
                <w:bCs/>
                <w:i/>
                <w:iCs/>
              </w:rPr>
            </w:pPr>
          </w:p>
        </w:tc>
      </w:tr>
    </w:tbl>
    <w:p w:rsidR="00290066" w:rsidRDefault="00290066" w:rsidP="00867AAE">
      <w:pPr>
        <w:spacing w:before="120"/>
        <w:rPr>
          <w:sz w:val="22"/>
          <w:szCs w:val="22"/>
        </w:rPr>
      </w:pPr>
    </w:p>
    <w:p w:rsidR="00290066" w:rsidRPr="00290066" w:rsidRDefault="00290066" w:rsidP="007D170C">
      <w:pPr>
        <w:rPr>
          <w:sz w:val="22"/>
          <w:szCs w:val="22"/>
        </w:rPr>
      </w:pPr>
    </w:p>
    <w:p w:rsidR="00290066" w:rsidRDefault="00290066" w:rsidP="00290066">
      <w:pPr>
        <w:rPr>
          <w:sz w:val="22"/>
          <w:szCs w:val="22"/>
        </w:rPr>
      </w:pPr>
    </w:p>
    <w:p w:rsidR="008A50DE" w:rsidRPr="00290066" w:rsidRDefault="00290066" w:rsidP="007D170C">
      <w:pPr>
        <w:tabs>
          <w:tab w:val="left" w:pos="7500"/>
        </w:tabs>
        <w:rPr>
          <w:sz w:val="22"/>
          <w:szCs w:val="22"/>
        </w:rPr>
      </w:pPr>
      <w:r>
        <w:rPr>
          <w:sz w:val="22"/>
          <w:szCs w:val="22"/>
        </w:rPr>
        <w:tab/>
      </w:r>
    </w:p>
    <w:sectPr w:rsidR="008A50DE" w:rsidRPr="00290066" w:rsidSect="00867AAE">
      <w:footerReference w:type="default" r:id="rId8"/>
      <w:pgSz w:w="11907" w:h="16840" w:code="9"/>
      <w:pgMar w:top="1418" w:right="1134" w:bottom="1418" w:left="1985"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697" w:rsidRDefault="00250697">
      <w:r>
        <w:separator/>
      </w:r>
    </w:p>
  </w:endnote>
  <w:endnote w:type="continuationSeparator" w:id="0">
    <w:p w:rsidR="00250697" w:rsidRDefault="0025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7F" w:rsidRPr="00530677" w:rsidRDefault="002A08AA" w:rsidP="008A50DE">
    <w:pPr>
      <w:pStyle w:val="Footer"/>
      <w:framePr w:wrap="auto" w:vAnchor="text" w:hAnchor="margin" w:xAlign="right" w:y="1"/>
      <w:rPr>
        <w:rStyle w:val="PageNumber"/>
        <w:rFonts w:ascii="Times New Roman" w:hAnsi="Times New Roman" w:cs="Times New Roman"/>
        <w:sz w:val="28"/>
        <w:szCs w:val="28"/>
      </w:rPr>
    </w:pPr>
    <w:r w:rsidRPr="00530677">
      <w:rPr>
        <w:rStyle w:val="PageNumber"/>
        <w:rFonts w:ascii="Times New Roman" w:hAnsi="Times New Roman" w:cs="Times New Roman"/>
        <w:sz w:val="28"/>
        <w:szCs w:val="28"/>
      </w:rPr>
      <w:fldChar w:fldCharType="begin"/>
    </w:r>
    <w:r w:rsidR="00A91C7F" w:rsidRPr="00530677">
      <w:rPr>
        <w:rStyle w:val="PageNumber"/>
        <w:rFonts w:ascii="Times New Roman" w:hAnsi="Times New Roman" w:cs="Times New Roman"/>
        <w:sz w:val="28"/>
        <w:szCs w:val="28"/>
      </w:rPr>
      <w:instrText xml:space="preserve">PAGE  </w:instrText>
    </w:r>
    <w:r w:rsidRPr="00530677">
      <w:rPr>
        <w:rStyle w:val="PageNumber"/>
        <w:rFonts w:ascii="Times New Roman" w:hAnsi="Times New Roman" w:cs="Times New Roman"/>
        <w:sz w:val="28"/>
        <w:szCs w:val="28"/>
      </w:rPr>
      <w:fldChar w:fldCharType="separate"/>
    </w:r>
    <w:r w:rsidR="00FD3BEB">
      <w:rPr>
        <w:rStyle w:val="PageNumber"/>
        <w:rFonts w:ascii="Times New Roman" w:hAnsi="Times New Roman" w:cs="Times New Roman"/>
        <w:noProof/>
        <w:sz w:val="28"/>
        <w:szCs w:val="28"/>
      </w:rPr>
      <w:t>4</w:t>
    </w:r>
    <w:r w:rsidRPr="00530677">
      <w:rPr>
        <w:rStyle w:val="PageNumber"/>
        <w:rFonts w:ascii="Times New Roman" w:hAnsi="Times New Roman" w:cs="Times New Roman"/>
        <w:sz w:val="28"/>
        <w:szCs w:val="28"/>
      </w:rPr>
      <w:fldChar w:fldCharType="end"/>
    </w:r>
  </w:p>
  <w:p w:rsidR="00A91C7F" w:rsidRDefault="00A91C7F" w:rsidP="008A50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697" w:rsidRDefault="00250697">
      <w:r>
        <w:separator/>
      </w:r>
    </w:p>
  </w:footnote>
  <w:footnote w:type="continuationSeparator" w:id="0">
    <w:p w:rsidR="00250697" w:rsidRDefault="00250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33D1"/>
    <w:multiLevelType w:val="hybridMultilevel"/>
    <w:tmpl w:val="6EECB8EC"/>
    <w:lvl w:ilvl="0" w:tplc="BB925C9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ED063F"/>
    <w:multiLevelType w:val="hybridMultilevel"/>
    <w:tmpl w:val="D31EDE72"/>
    <w:lvl w:ilvl="0" w:tplc="895CF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773C65"/>
    <w:multiLevelType w:val="hybridMultilevel"/>
    <w:tmpl w:val="7EB8C9C2"/>
    <w:lvl w:ilvl="0" w:tplc="7CBCC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730011"/>
    <w:multiLevelType w:val="hybridMultilevel"/>
    <w:tmpl w:val="81006810"/>
    <w:lvl w:ilvl="0" w:tplc="5F9AF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C15952"/>
    <w:multiLevelType w:val="hybridMultilevel"/>
    <w:tmpl w:val="B2F4BB74"/>
    <w:lvl w:ilvl="0" w:tplc="232258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A58EA"/>
    <w:multiLevelType w:val="hybridMultilevel"/>
    <w:tmpl w:val="B0229E3C"/>
    <w:lvl w:ilvl="0" w:tplc="3C9ED8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7C5568"/>
    <w:multiLevelType w:val="hybridMultilevel"/>
    <w:tmpl w:val="A2B0E216"/>
    <w:lvl w:ilvl="0" w:tplc="EA36BB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11781"/>
    <w:multiLevelType w:val="hybridMultilevel"/>
    <w:tmpl w:val="EDF69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F0B43"/>
    <w:multiLevelType w:val="hybridMultilevel"/>
    <w:tmpl w:val="BF64D354"/>
    <w:lvl w:ilvl="0" w:tplc="F12826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E87F08"/>
    <w:multiLevelType w:val="hybridMultilevel"/>
    <w:tmpl w:val="E19A6314"/>
    <w:lvl w:ilvl="0" w:tplc="CED07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8C34B3"/>
    <w:multiLevelType w:val="hybridMultilevel"/>
    <w:tmpl w:val="06DA3AC2"/>
    <w:lvl w:ilvl="0" w:tplc="BA8AE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4845CD"/>
    <w:multiLevelType w:val="hybridMultilevel"/>
    <w:tmpl w:val="4FF83952"/>
    <w:lvl w:ilvl="0" w:tplc="F5A68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694115"/>
    <w:multiLevelType w:val="hybridMultilevel"/>
    <w:tmpl w:val="26BA04EE"/>
    <w:lvl w:ilvl="0" w:tplc="4CA251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39C2674"/>
    <w:multiLevelType w:val="hybridMultilevel"/>
    <w:tmpl w:val="E75EBC9A"/>
    <w:lvl w:ilvl="0" w:tplc="AD288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3F2F2B"/>
    <w:multiLevelType w:val="hybridMultilevel"/>
    <w:tmpl w:val="A8D0CC04"/>
    <w:lvl w:ilvl="0" w:tplc="3B3A9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EB75E1"/>
    <w:multiLevelType w:val="hybridMultilevel"/>
    <w:tmpl w:val="79483980"/>
    <w:lvl w:ilvl="0" w:tplc="32CE6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462C81"/>
    <w:multiLevelType w:val="hybridMultilevel"/>
    <w:tmpl w:val="BB7C0042"/>
    <w:lvl w:ilvl="0" w:tplc="DFB24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15"/>
  </w:num>
  <w:num w:numId="4">
    <w:abstractNumId w:val="13"/>
  </w:num>
  <w:num w:numId="5">
    <w:abstractNumId w:val="9"/>
  </w:num>
  <w:num w:numId="6">
    <w:abstractNumId w:val="2"/>
  </w:num>
  <w:num w:numId="7">
    <w:abstractNumId w:val="4"/>
  </w:num>
  <w:num w:numId="8">
    <w:abstractNumId w:val="6"/>
  </w:num>
  <w:num w:numId="9">
    <w:abstractNumId w:val="8"/>
  </w:num>
  <w:num w:numId="10">
    <w:abstractNumId w:val="5"/>
  </w:num>
  <w:num w:numId="11">
    <w:abstractNumId w:val="0"/>
  </w:num>
  <w:num w:numId="12">
    <w:abstractNumId w:val="1"/>
  </w:num>
  <w:num w:numId="13">
    <w:abstractNumId w:val="16"/>
  </w:num>
  <w:num w:numId="14">
    <w:abstractNumId w:val="3"/>
  </w:num>
  <w:num w:numId="15">
    <w:abstractNumId w:val="12"/>
  </w:num>
  <w:num w:numId="16">
    <w:abstractNumId w:val="11"/>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DE"/>
    <w:rsid w:val="00000209"/>
    <w:rsid w:val="0000149D"/>
    <w:rsid w:val="00001765"/>
    <w:rsid w:val="00002E09"/>
    <w:rsid w:val="00005BBB"/>
    <w:rsid w:val="00006197"/>
    <w:rsid w:val="000061F6"/>
    <w:rsid w:val="00006530"/>
    <w:rsid w:val="00007186"/>
    <w:rsid w:val="000071EC"/>
    <w:rsid w:val="00007786"/>
    <w:rsid w:val="00011E2F"/>
    <w:rsid w:val="00012921"/>
    <w:rsid w:val="00013381"/>
    <w:rsid w:val="000142B0"/>
    <w:rsid w:val="000169D7"/>
    <w:rsid w:val="00016EA6"/>
    <w:rsid w:val="00021748"/>
    <w:rsid w:val="00022248"/>
    <w:rsid w:val="0002409E"/>
    <w:rsid w:val="00024582"/>
    <w:rsid w:val="00025441"/>
    <w:rsid w:val="000329FF"/>
    <w:rsid w:val="00032A8D"/>
    <w:rsid w:val="00032F32"/>
    <w:rsid w:val="0003484F"/>
    <w:rsid w:val="00037236"/>
    <w:rsid w:val="0004019B"/>
    <w:rsid w:val="00043416"/>
    <w:rsid w:val="00045CEF"/>
    <w:rsid w:val="000466C1"/>
    <w:rsid w:val="00050055"/>
    <w:rsid w:val="000500D7"/>
    <w:rsid w:val="00050AD5"/>
    <w:rsid w:val="00051AE7"/>
    <w:rsid w:val="00052989"/>
    <w:rsid w:val="00052A8E"/>
    <w:rsid w:val="00053175"/>
    <w:rsid w:val="00053D4C"/>
    <w:rsid w:val="00055095"/>
    <w:rsid w:val="00055283"/>
    <w:rsid w:val="00055CA7"/>
    <w:rsid w:val="00055FA7"/>
    <w:rsid w:val="00056BB6"/>
    <w:rsid w:val="00056C36"/>
    <w:rsid w:val="00056EB4"/>
    <w:rsid w:val="00061945"/>
    <w:rsid w:val="00061B34"/>
    <w:rsid w:val="0006238E"/>
    <w:rsid w:val="0006315D"/>
    <w:rsid w:val="000636C8"/>
    <w:rsid w:val="000636DB"/>
    <w:rsid w:val="00064177"/>
    <w:rsid w:val="00064461"/>
    <w:rsid w:val="000656FC"/>
    <w:rsid w:val="000664D9"/>
    <w:rsid w:val="0006716F"/>
    <w:rsid w:val="00070224"/>
    <w:rsid w:val="0007081A"/>
    <w:rsid w:val="000708F7"/>
    <w:rsid w:val="00071D4F"/>
    <w:rsid w:val="00072ACF"/>
    <w:rsid w:val="00072E25"/>
    <w:rsid w:val="00072F5A"/>
    <w:rsid w:val="00074827"/>
    <w:rsid w:val="00074DBF"/>
    <w:rsid w:val="00076309"/>
    <w:rsid w:val="00076D6C"/>
    <w:rsid w:val="00081919"/>
    <w:rsid w:val="00081CB3"/>
    <w:rsid w:val="00083584"/>
    <w:rsid w:val="00084DA8"/>
    <w:rsid w:val="000858AE"/>
    <w:rsid w:val="00086A06"/>
    <w:rsid w:val="00087C7A"/>
    <w:rsid w:val="000923B8"/>
    <w:rsid w:val="000926AE"/>
    <w:rsid w:val="00093A14"/>
    <w:rsid w:val="00093D1E"/>
    <w:rsid w:val="00094066"/>
    <w:rsid w:val="00095044"/>
    <w:rsid w:val="000953F7"/>
    <w:rsid w:val="000955E4"/>
    <w:rsid w:val="00097060"/>
    <w:rsid w:val="000A0828"/>
    <w:rsid w:val="000A082F"/>
    <w:rsid w:val="000A092C"/>
    <w:rsid w:val="000A1D24"/>
    <w:rsid w:val="000A244E"/>
    <w:rsid w:val="000A281B"/>
    <w:rsid w:val="000A303A"/>
    <w:rsid w:val="000A5165"/>
    <w:rsid w:val="000A6405"/>
    <w:rsid w:val="000A7153"/>
    <w:rsid w:val="000A72B5"/>
    <w:rsid w:val="000A78E5"/>
    <w:rsid w:val="000B0106"/>
    <w:rsid w:val="000B1C90"/>
    <w:rsid w:val="000B2347"/>
    <w:rsid w:val="000B27F1"/>
    <w:rsid w:val="000B3E8C"/>
    <w:rsid w:val="000B52FD"/>
    <w:rsid w:val="000B5438"/>
    <w:rsid w:val="000B55B7"/>
    <w:rsid w:val="000B6389"/>
    <w:rsid w:val="000C1491"/>
    <w:rsid w:val="000C19EF"/>
    <w:rsid w:val="000C19F9"/>
    <w:rsid w:val="000C200A"/>
    <w:rsid w:val="000C2F40"/>
    <w:rsid w:val="000C496B"/>
    <w:rsid w:val="000C6261"/>
    <w:rsid w:val="000D0C3F"/>
    <w:rsid w:val="000D1445"/>
    <w:rsid w:val="000D1C0A"/>
    <w:rsid w:val="000D239E"/>
    <w:rsid w:val="000D2E88"/>
    <w:rsid w:val="000D4030"/>
    <w:rsid w:val="000D4933"/>
    <w:rsid w:val="000D4935"/>
    <w:rsid w:val="000D7A2C"/>
    <w:rsid w:val="000E0406"/>
    <w:rsid w:val="000E2017"/>
    <w:rsid w:val="000E3046"/>
    <w:rsid w:val="000E33E6"/>
    <w:rsid w:val="000E3F5B"/>
    <w:rsid w:val="000E6723"/>
    <w:rsid w:val="000E7305"/>
    <w:rsid w:val="000F19AB"/>
    <w:rsid w:val="000F276F"/>
    <w:rsid w:val="000F2817"/>
    <w:rsid w:val="000F281C"/>
    <w:rsid w:val="000F283F"/>
    <w:rsid w:val="000F3BA2"/>
    <w:rsid w:val="000F5AFE"/>
    <w:rsid w:val="000F6ED8"/>
    <w:rsid w:val="000F7112"/>
    <w:rsid w:val="001005E7"/>
    <w:rsid w:val="00101F8F"/>
    <w:rsid w:val="0010357B"/>
    <w:rsid w:val="001041F1"/>
    <w:rsid w:val="001044FA"/>
    <w:rsid w:val="00106CA3"/>
    <w:rsid w:val="00107120"/>
    <w:rsid w:val="00110196"/>
    <w:rsid w:val="001112D6"/>
    <w:rsid w:val="00112322"/>
    <w:rsid w:val="00113968"/>
    <w:rsid w:val="0011544E"/>
    <w:rsid w:val="00115515"/>
    <w:rsid w:val="001156DC"/>
    <w:rsid w:val="00116FFD"/>
    <w:rsid w:val="001202F1"/>
    <w:rsid w:val="001203F8"/>
    <w:rsid w:val="0012061F"/>
    <w:rsid w:val="00122BBF"/>
    <w:rsid w:val="001232B5"/>
    <w:rsid w:val="00125610"/>
    <w:rsid w:val="0012563E"/>
    <w:rsid w:val="001259EE"/>
    <w:rsid w:val="001301B8"/>
    <w:rsid w:val="00133EC6"/>
    <w:rsid w:val="00133FA5"/>
    <w:rsid w:val="00134167"/>
    <w:rsid w:val="001344C3"/>
    <w:rsid w:val="00135310"/>
    <w:rsid w:val="001359FD"/>
    <w:rsid w:val="0013695B"/>
    <w:rsid w:val="00137783"/>
    <w:rsid w:val="001401B0"/>
    <w:rsid w:val="001406BC"/>
    <w:rsid w:val="001407BB"/>
    <w:rsid w:val="00140DD2"/>
    <w:rsid w:val="00140E79"/>
    <w:rsid w:val="00141784"/>
    <w:rsid w:val="00142913"/>
    <w:rsid w:val="00142E41"/>
    <w:rsid w:val="0014339C"/>
    <w:rsid w:val="00143C13"/>
    <w:rsid w:val="0014654D"/>
    <w:rsid w:val="00147E81"/>
    <w:rsid w:val="00150309"/>
    <w:rsid w:val="001513EB"/>
    <w:rsid w:val="00151F64"/>
    <w:rsid w:val="00152D6D"/>
    <w:rsid w:val="00153E89"/>
    <w:rsid w:val="001540A0"/>
    <w:rsid w:val="0015423C"/>
    <w:rsid w:val="00154D27"/>
    <w:rsid w:val="0015651E"/>
    <w:rsid w:val="001573EF"/>
    <w:rsid w:val="0016029D"/>
    <w:rsid w:val="00161DEB"/>
    <w:rsid w:val="00162E5F"/>
    <w:rsid w:val="00163447"/>
    <w:rsid w:val="00164A74"/>
    <w:rsid w:val="00166337"/>
    <w:rsid w:val="00170F8D"/>
    <w:rsid w:val="001710F7"/>
    <w:rsid w:val="0017278C"/>
    <w:rsid w:val="00174178"/>
    <w:rsid w:val="001757B9"/>
    <w:rsid w:val="001758AB"/>
    <w:rsid w:val="00180B0B"/>
    <w:rsid w:val="00180FC0"/>
    <w:rsid w:val="001832FF"/>
    <w:rsid w:val="001859BF"/>
    <w:rsid w:val="0018699E"/>
    <w:rsid w:val="00187554"/>
    <w:rsid w:val="00190BC2"/>
    <w:rsid w:val="001924B7"/>
    <w:rsid w:val="001935DB"/>
    <w:rsid w:val="00193A13"/>
    <w:rsid w:val="001974B7"/>
    <w:rsid w:val="00197D3A"/>
    <w:rsid w:val="001A05B7"/>
    <w:rsid w:val="001A066D"/>
    <w:rsid w:val="001A088A"/>
    <w:rsid w:val="001A11AA"/>
    <w:rsid w:val="001A1625"/>
    <w:rsid w:val="001A4695"/>
    <w:rsid w:val="001A4A74"/>
    <w:rsid w:val="001A4A9C"/>
    <w:rsid w:val="001A5725"/>
    <w:rsid w:val="001A59C9"/>
    <w:rsid w:val="001A5BB7"/>
    <w:rsid w:val="001A7CCD"/>
    <w:rsid w:val="001B09BF"/>
    <w:rsid w:val="001B2108"/>
    <w:rsid w:val="001B2306"/>
    <w:rsid w:val="001B2A66"/>
    <w:rsid w:val="001B2DAF"/>
    <w:rsid w:val="001B4AF6"/>
    <w:rsid w:val="001C0EEF"/>
    <w:rsid w:val="001C127F"/>
    <w:rsid w:val="001C2314"/>
    <w:rsid w:val="001C4F43"/>
    <w:rsid w:val="001C5B09"/>
    <w:rsid w:val="001C7184"/>
    <w:rsid w:val="001D1996"/>
    <w:rsid w:val="001D1A53"/>
    <w:rsid w:val="001D3E2E"/>
    <w:rsid w:val="001D6521"/>
    <w:rsid w:val="001E06CC"/>
    <w:rsid w:val="001E12A2"/>
    <w:rsid w:val="001E2443"/>
    <w:rsid w:val="001E5222"/>
    <w:rsid w:val="001E74DD"/>
    <w:rsid w:val="001E7960"/>
    <w:rsid w:val="001F07BA"/>
    <w:rsid w:val="001F105B"/>
    <w:rsid w:val="001F1AC1"/>
    <w:rsid w:val="001F1D4D"/>
    <w:rsid w:val="001F1D83"/>
    <w:rsid w:val="001F2843"/>
    <w:rsid w:val="001F2DAA"/>
    <w:rsid w:val="001F6EEF"/>
    <w:rsid w:val="001F6FDA"/>
    <w:rsid w:val="001F7349"/>
    <w:rsid w:val="002001B5"/>
    <w:rsid w:val="00200E1B"/>
    <w:rsid w:val="00202231"/>
    <w:rsid w:val="002033C8"/>
    <w:rsid w:val="002042BC"/>
    <w:rsid w:val="0020550A"/>
    <w:rsid w:val="00207CAC"/>
    <w:rsid w:val="00207FCB"/>
    <w:rsid w:val="00210023"/>
    <w:rsid w:val="002103CA"/>
    <w:rsid w:val="002105C6"/>
    <w:rsid w:val="002106D9"/>
    <w:rsid w:val="002112CA"/>
    <w:rsid w:val="002114EE"/>
    <w:rsid w:val="00211A41"/>
    <w:rsid w:val="0021349F"/>
    <w:rsid w:val="002145F0"/>
    <w:rsid w:val="00216A1A"/>
    <w:rsid w:val="00217793"/>
    <w:rsid w:val="0021779F"/>
    <w:rsid w:val="00220FAE"/>
    <w:rsid w:val="0022186E"/>
    <w:rsid w:val="00221E30"/>
    <w:rsid w:val="00222322"/>
    <w:rsid w:val="00223007"/>
    <w:rsid w:val="002236B5"/>
    <w:rsid w:val="00223F6D"/>
    <w:rsid w:val="00224356"/>
    <w:rsid w:val="002249AC"/>
    <w:rsid w:val="00225CD0"/>
    <w:rsid w:val="002278D5"/>
    <w:rsid w:val="00231392"/>
    <w:rsid w:val="002320EA"/>
    <w:rsid w:val="002333D8"/>
    <w:rsid w:val="002337A9"/>
    <w:rsid w:val="00237162"/>
    <w:rsid w:val="0023750E"/>
    <w:rsid w:val="00240384"/>
    <w:rsid w:val="00241027"/>
    <w:rsid w:val="00241999"/>
    <w:rsid w:val="002419B0"/>
    <w:rsid w:val="002432C5"/>
    <w:rsid w:val="0024373D"/>
    <w:rsid w:val="00244372"/>
    <w:rsid w:val="002450A0"/>
    <w:rsid w:val="002450C2"/>
    <w:rsid w:val="0024527B"/>
    <w:rsid w:val="00245762"/>
    <w:rsid w:val="002457B0"/>
    <w:rsid w:val="00245D5D"/>
    <w:rsid w:val="00246521"/>
    <w:rsid w:val="00250697"/>
    <w:rsid w:val="00250F3D"/>
    <w:rsid w:val="00251942"/>
    <w:rsid w:val="00252281"/>
    <w:rsid w:val="00252714"/>
    <w:rsid w:val="00254334"/>
    <w:rsid w:val="0025555E"/>
    <w:rsid w:val="00255570"/>
    <w:rsid w:val="00256567"/>
    <w:rsid w:val="00257C12"/>
    <w:rsid w:val="00260664"/>
    <w:rsid w:val="002622F5"/>
    <w:rsid w:val="0026353C"/>
    <w:rsid w:val="00265E3C"/>
    <w:rsid w:val="00266697"/>
    <w:rsid w:val="002666FA"/>
    <w:rsid w:val="0026676B"/>
    <w:rsid w:val="00270A56"/>
    <w:rsid w:val="00271042"/>
    <w:rsid w:val="00272A6A"/>
    <w:rsid w:val="00274F10"/>
    <w:rsid w:val="002769D5"/>
    <w:rsid w:val="00277D0D"/>
    <w:rsid w:val="00277EDF"/>
    <w:rsid w:val="002810A1"/>
    <w:rsid w:val="002833D5"/>
    <w:rsid w:val="00283670"/>
    <w:rsid w:val="002836B8"/>
    <w:rsid w:val="00283D2A"/>
    <w:rsid w:val="00284210"/>
    <w:rsid w:val="00284FF2"/>
    <w:rsid w:val="002854AA"/>
    <w:rsid w:val="00285B8B"/>
    <w:rsid w:val="00285E55"/>
    <w:rsid w:val="002860D7"/>
    <w:rsid w:val="00290066"/>
    <w:rsid w:val="00291B93"/>
    <w:rsid w:val="0029343F"/>
    <w:rsid w:val="00293EA8"/>
    <w:rsid w:val="002969D2"/>
    <w:rsid w:val="002A07AE"/>
    <w:rsid w:val="002A08AA"/>
    <w:rsid w:val="002A0E97"/>
    <w:rsid w:val="002A2832"/>
    <w:rsid w:val="002A3CC5"/>
    <w:rsid w:val="002A3DDB"/>
    <w:rsid w:val="002A578D"/>
    <w:rsid w:val="002A5FBD"/>
    <w:rsid w:val="002A6190"/>
    <w:rsid w:val="002A6435"/>
    <w:rsid w:val="002A7DF6"/>
    <w:rsid w:val="002B02AA"/>
    <w:rsid w:val="002B22FE"/>
    <w:rsid w:val="002B44EB"/>
    <w:rsid w:val="002B5225"/>
    <w:rsid w:val="002B5B31"/>
    <w:rsid w:val="002B619A"/>
    <w:rsid w:val="002B643B"/>
    <w:rsid w:val="002B66EC"/>
    <w:rsid w:val="002B6751"/>
    <w:rsid w:val="002B70EA"/>
    <w:rsid w:val="002B7664"/>
    <w:rsid w:val="002B79BA"/>
    <w:rsid w:val="002C1A09"/>
    <w:rsid w:val="002C1E06"/>
    <w:rsid w:val="002C2041"/>
    <w:rsid w:val="002C21B1"/>
    <w:rsid w:val="002C731D"/>
    <w:rsid w:val="002C796E"/>
    <w:rsid w:val="002D06B7"/>
    <w:rsid w:val="002D0777"/>
    <w:rsid w:val="002D1487"/>
    <w:rsid w:val="002D1C26"/>
    <w:rsid w:val="002D24E0"/>
    <w:rsid w:val="002D2A92"/>
    <w:rsid w:val="002D476A"/>
    <w:rsid w:val="002E0590"/>
    <w:rsid w:val="002E09A5"/>
    <w:rsid w:val="002E0F12"/>
    <w:rsid w:val="002E1AAA"/>
    <w:rsid w:val="002E36A7"/>
    <w:rsid w:val="002E3C32"/>
    <w:rsid w:val="002E710E"/>
    <w:rsid w:val="002E71D0"/>
    <w:rsid w:val="002F091E"/>
    <w:rsid w:val="002F110A"/>
    <w:rsid w:val="002F2200"/>
    <w:rsid w:val="002F2290"/>
    <w:rsid w:val="002F273E"/>
    <w:rsid w:val="002F2FD7"/>
    <w:rsid w:val="002F418E"/>
    <w:rsid w:val="002F4ED8"/>
    <w:rsid w:val="002F52FD"/>
    <w:rsid w:val="002F654E"/>
    <w:rsid w:val="002F699A"/>
    <w:rsid w:val="002F6DCC"/>
    <w:rsid w:val="00300282"/>
    <w:rsid w:val="00302D63"/>
    <w:rsid w:val="0030340E"/>
    <w:rsid w:val="0030363F"/>
    <w:rsid w:val="00303795"/>
    <w:rsid w:val="00303B5A"/>
    <w:rsid w:val="00305116"/>
    <w:rsid w:val="00306E89"/>
    <w:rsid w:val="00311687"/>
    <w:rsid w:val="003121D6"/>
    <w:rsid w:val="00314CAA"/>
    <w:rsid w:val="00314EDD"/>
    <w:rsid w:val="00314F3D"/>
    <w:rsid w:val="003152A9"/>
    <w:rsid w:val="0031688A"/>
    <w:rsid w:val="0031763C"/>
    <w:rsid w:val="003229F3"/>
    <w:rsid w:val="00322CEA"/>
    <w:rsid w:val="0032321B"/>
    <w:rsid w:val="003246B4"/>
    <w:rsid w:val="00324BCD"/>
    <w:rsid w:val="00325E6C"/>
    <w:rsid w:val="003271ED"/>
    <w:rsid w:val="00327DA3"/>
    <w:rsid w:val="00327E41"/>
    <w:rsid w:val="00330E44"/>
    <w:rsid w:val="00331E0F"/>
    <w:rsid w:val="0033246E"/>
    <w:rsid w:val="003330BB"/>
    <w:rsid w:val="003331F7"/>
    <w:rsid w:val="00333C05"/>
    <w:rsid w:val="00334945"/>
    <w:rsid w:val="00334D0F"/>
    <w:rsid w:val="00335364"/>
    <w:rsid w:val="00335F3E"/>
    <w:rsid w:val="00336902"/>
    <w:rsid w:val="0033707E"/>
    <w:rsid w:val="003371C4"/>
    <w:rsid w:val="00337795"/>
    <w:rsid w:val="00340E90"/>
    <w:rsid w:val="0034151A"/>
    <w:rsid w:val="003418F8"/>
    <w:rsid w:val="003457E7"/>
    <w:rsid w:val="00350763"/>
    <w:rsid w:val="00351025"/>
    <w:rsid w:val="00353372"/>
    <w:rsid w:val="00353D76"/>
    <w:rsid w:val="00355F70"/>
    <w:rsid w:val="003608E5"/>
    <w:rsid w:val="00360A20"/>
    <w:rsid w:val="00360EED"/>
    <w:rsid w:val="00364A95"/>
    <w:rsid w:val="00364B02"/>
    <w:rsid w:val="00364DFA"/>
    <w:rsid w:val="003655C0"/>
    <w:rsid w:val="00366984"/>
    <w:rsid w:val="00366C62"/>
    <w:rsid w:val="00372B34"/>
    <w:rsid w:val="00374032"/>
    <w:rsid w:val="003755C9"/>
    <w:rsid w:val="00377A6E"/>
    <w:rsid w:val="00377AC5"/>
    <w:rsid w:val="00377AF7"/>
    <w:rsid w:val="00380185"/>
    <w:rsid w:val="00381530"/>
    <w:rsid w:val="00381E8F"/>
    <w:rsid w:val="00382526"/>
    <w:rsid w:val="003829FD"/>
    <w:rsid w:val="00382E30"/>
    <w:rsid w:val="003830FC"/>
    <w:rsid w:val="00383BA6"/>
    <w:rsid w:val="00383EA8"/>
    <w:rsid w:val="00383EA9"/>
    <w:rsid w:val="00384581"/>
    <w:rsid w:val="003860F9"/>
    <w:rsid w:val="0038650C"/>
    <w:rsid w:val="0038651C"/>
    <w:rsid w:val="003867CF"/>
    <w:rsid w:val="0039080B"/>
    <w:rsid w:val="00392336"/>
    <w:rsid w:val="00394B27"/>
    <w:rsid w:val="0039537A"/>
    <w:rsid w:val="00395ACC"/>
    <w:rsid w:val="00396B7A"/>
    <w:rsid w:val="003A0B7D"/>
    <w:rsid w:val="003A1465"/>
    <w:rsid w:val="003A4717"/>
    <w:rsid w:val="003A4A10"/>
    <w:rsid w:val="003A4E3E"/>
    <w:rsid w:val="003A6FD2"/>
    <w:rsid w:val="003A7F9F"/>
    <w:rsid w:val="003B0CC5"/>
    <w:rsid w:val="003B1C82"/>
    <w:rsid w:val="003B20C4"/>
    <w:rsid w:val="003B2FBA"/>
    <w:rsid w:val="003B39F9"/>
    <w:rsid w:val="003B4933"/>
    <w:rsid w:val="003B598F"/>
    <w:rsid w:val="003B6103"/>
    <w:rsid w:val="003B691A"/>
    <w:rsid w:val="003B783F"/>
    <w:rsid w:val="003B7A85"/>
    <w:rsid w:val="003C04F0"/>
    <w:rsid w:val="003C06F2"/>
    <w:rsid w:val="003C0777"/>
    <w:rsid w:val="003C37ED"/>
    <w:rsid w:val="003C4DBC"/>
    <w:rsid w:val="003C55EC"/>
    <w:rsid w:val="003C55F8"/>
    <w:rsid w:val="003C56A5"/>
    <w:rsid w:val="003C6640"/>
    <w:rsid w:val="003C66DE"/>
    <w:rsid w:val="003C75F6"/>
    <w:rsid w:val="003D00D7"/>
    <w:rsid w:val="003D65D3"/>
    <w:rsid w:val="003D7005"/>
    <w:rsid w:val="003D700D"/>
    <w:rsid w:val="003E2FFE"/>
    <w:rsid w:val="003E309B"/>
    <w:rsid w:val="003E49DC"/>
    <w:rsid w:val="003F072D"/>
    <w:rsid w:val="003F208B"/>
    <w:rsid w:val="004023AE"/>
    <w:rsid w:val="00402F05"/>
    <w:rsid w:val="00402F93"/>
    <w:rsid w:val="004051AC"/>
    <w:rsid w:val="004053BD"/>
    <w:rsid w:val="00405F57"/>
    <w:rsid w:val="00406686"/>
    <w:rsid w:val="00407580"/>
    <w:rsid w:val="00410176"/>
    <w:rsid w:val="00410207"/>
    <w:rsid w:val="00412303"/>
    <w:rsid w:val="004130F2"/>
    <w:rsid w:val="00415C52"/>
    <w:rsid w:val="00416869"/>
    <w:rsid w:val="00417034"/>
    <w:rsid w:val="004171FC"/>
    <w:rsid w:val="004172A8"/>
    <w:rsid w:val="00417331"/>
    <w:rsid w:val="00417408"/>
    <w:rsid w:val="0042492A"/>
    <w:rsid w:val="004255C7"/>
    <w:rsid w:val="00426435"/>
    <w:rsid w:val="00426584"/>
    <w:rsid w:val="004265E1"/>
    <w:rsid w:val="00427B8D"/>
    <w:rsid w:val="00430589"/>
    <w:rsid w:val="004306EB"/>
    <w:rsid w:val="00430A87"/>
    <w:rsid w:val="00432AED"/>
    <w:rsid w:val="004340A7"/>
    <w:rsid w:val="00434345"/>
    <w:rsid w:val="004348A4"/>
    <w:rsid w:val="004351AA"/>
    <w:rsid w:val="004362D3"/>
    <w:rsid w:val="004400CB"/>
    <w:rsid w:val="00440812"/>
    <w:rsid w:val="00440A8B"/>
    <w:rsid w:val="0044111F"/>
    <w:rsid w:val="00441816"/>
    <w:rsid w:val="00441F23"/>
    <w:rsid w:val="004425C1"/>
    <w:rsid w:val="00442D08"/>
    <w:rsid w:val="004433D2"/>
    <w:rsid w:val="00444F3B"/>
    <w:rsid w:val="004463E2"/>
    <w:rsid w:val="00447BEB"/>
    <w:rsid w:val="004500AE"/>
    <w:rsid w:val="0045047A"/>
    <w:rsid w:val="004514F4"/>
    <w:rsid w:val="00451D9C"/>
    <w:rsid w:val="0045299C"/>
    <w:rsid w:val="00453135"/>
    <w:rsid w:val="0045413B"/>
    <w:rsid w:val="0045463E"/>
    <w:rsid w:val="0045698F"/>
    <w:rsid w:val="004600E0"/>
    <w:rsid w:val="0046125D"/>
    <w:rsid w:val="0046151C"/>
    <w:rsid w:val="00463474"/>
    <w:rsid w:val="00463DBC"/>
    <w:rsid w:val="00464201"/>
    <w:rsid w:val="00464E99"/>
    <w:rsid w:val="00465B61"/>
    <w:rsid w:val="00466223"/>
    <w:rsid w:val="004706D3"/>
    <w:rsid w:val="00470A3B"/>
    <w:rsid w:val="00471154"/>
    <w:rsid w:val="00471615"/>
    <w:rsid w:val="0047271D"/>
    <w:rsid w:val="00474EEF"/>
    <w:rsid w:val="00476767"/>
    <w:rsid w:val="00476CA2"/>
    <w:rsid w:val="004818F8"/>
    <w:rsid w:val="00483778"/>
    <w:rsid w:val="0048448B"/>
    <w:rsid w:val="00492CF1"/>
    <w:rsid w:val="00493132"/>
    <w:rsid w:val="004932C3"/>
    <w:rsid w:val="00493B0F"/>
    <w:rsid w:val="0049416B"/>
    <w:rsid w:val="00496030"/>
    <w:rsid w:val="004968F8"/>
    <w:rsid w:val="0049770A"/>
    <w:rsid w:val="004A02EA"/>
    <w:rsid w:val="004A29AD"/>
    <w:rsid w:val="004A47AF"/>
    <w:rsid w:val="004A5381"/>
    <w:rsid w:val="004A702A"/>
    <w:rsid w:val="004A72ED"/>
    <w:rsid w:val="004A78E9"/>
    <w:rsid w:val="004B0755"/>
    <w:rsid w:val="004B10A7"/>
    <w:rsid w:val="004B14D3"/>
    <w:rsid w:val="004B1797"/>
    <w:rsid w:val="004B2825"/>
    <w:rsid w:val="004B290D"/>
    <w:rsid w:val="004B4DC3"/>
    <w:rsid w:val="004B5389"/>
    <w:rsid w:val="004B6346"/>
    <w:rsid w:val="004B6678"/>
    <w:rsid w:val="004B7242"/>
    <w:rsid w:val="004B7491"/>
    <w:rsid w:val="004C1294"/>
    <w:rsid w:val="004C133A"/>
    <w:rsid w:val="004C1394"/>
    <w:rsid w:val="004C2799"/>
    <w:rsid w:val="004C452B"/>
    <w:rsid w:val="004C4A0A"/>
    <w:rsid w:val="004C5064"/>
    <w:rsid w:val="004C52D9"/>
    <w:rsid w:val="004C5551"/>
    <w:rsid w:val="004C5A57"/>
    <w:rsid w:val="004C715D"/>
    <w:rsid w:val="004D07A9"/>
    <w:rsid w:val="004D1600"/>
    <w:rsid w:val="004D1D59"/>
    <w:rsid w:val="004D233A"/>
    <w:rsid w:val="004D24F4"/>
    <w:rsid w:val="004D3CB7"/>
    <w:rsid w:val="004D410A"/>
    <w:rsid w:val="004D4EF5"/>
    <w:rsid w:val="004D57B9"/>
    <w:rsid w:val="004D5AB4"/>
    <w:rsid w:val="004D6B46"/>
    <w:rsid w:val="004D749E"/>
    <w:rsid w:val="004E0835"/>
    <w:rsid w:val="004E0A6B"/>
    <w:rsid w:val="004E19A0"/>
    <w:rsid w:val="004E2FF1"/>
    <w:rsid w:val="004E41AA"/>
    <w:rsid w:val="004E4C81"/>
    <w:rsid w:val="004F1845"/>
    <w:rsid w:val="004F1A7B"/>
    <w:rsid w:val="004F2FE2"/>
    <w:rsid w:val="004F390A"/>
    <w:rsid w:val="00500108"/>
    <w:rsid w:val="005005C1"/>
    <w:rsid w:val="00500C0A"/>
    <w:rsid w:val="005013B2"/>
    <w:rsid w:val="005015D0"/>
    <w:rsid w:val="00501F90"/>
    <w:rsid w:val="00503E6D"/>
    <w:rsid w:val="00504154"/>
    <w:rsid w:val="005042A9"/>
    <w:rsid w:val="005045BA"/>
    <w:rsid w:val="005053FD"/>
    <w:rsid w:val="00506D45"/>
    <w:rsid w:val="00510519"/>
    <w:rsid w:val="00510B97"/>
    <w:rsid w:val="005113BF"/>
    <w:rsid w:val="00512B93"/>
    <w:rsid w:val="005131E7"/>
    <w:rsid w:val="00513E85"/>
    <w:rsid w:val="00515439"/>
    <w:rsid w:val="00516C17"/>
    <w:rsid w:val="00520391"/>
    <w:rsid w:val="00522349"/>
    <w:rsid w:val="00522378"/>
    <w:rsid w:val="005224E5"/>
    <w:rsid w:val="00522AAB"/>
    <w:rsid w:val="00523471"/>
    <w:rsid w:val="00525577"/>
    <w:rsid w:val="005256C4"/>
    <w:rsid w:val="00525787"/>
    <w:rsid w:val="00525B5F"/>
    <w:rsid w:val="00527865"/>
    <w:rsid w:val="00530677"/>
    <w:rsid w:val="005317C6"/>
    <w:rsid w:val="00532419"/>
    <w:rsid w:val="00532FB5"/>
    <w:rsid w:val="005339C0"/>
    <w:rsid w:val="005358C4"/>
    <w:rsid w:val="00535F25"/>
    <w:rsid w:val="00536FDF"/>
    <w:rsid w:val="00537FE6"/>
    <w:rsid w:val="00542185"/>
    <w:rsid w:val="00544710"/>
    <w:rsid w:val="005448A1"/>
    <w:rsid w:val="00545BD1"/>
    <w:rsid w:val="005462B0"/>
    <w:rsid w:val="00547520"/>
    <w:rsid w:val="005478FE"/>
    <w:rsid w:val="005510B7"/>
    <w:rsid w:val="00551E67"/>
    <w:rsid w:val="00553677"/>
    <w:rsid w:val="00554996"/>
    <w:rsid w:val="00554AF1"/>
    <w:rsid w:val="0055503A"/>
    <w:rsid w:val="00555DB3"/>
    <w:rsid w:val="00560E3C"/>
    <w:rsid w:val="00561521"/>
    <w:rsid w:val="0056251D"/>
    <w:rsid w:val="00562BA1"/>
    <w:rsid w:val="005633D9"/>
    <w:rsid w:val="00563FCB"/>
    <w:rsid w:val="00566C8D"/>
    <w:rsid w:val="00570308"/>
    <w:rsid w:val="005705D2"/>
    <w:rsid w:val="00571418"/>
    <w:rsid w:val="0057149C"/>
    <w:rsid w:val="00571ACA"/>
    <w:rsid w:val="00573220"/>
    <w:rsid w:val="00574CBD"/>
    <w:rsid w:val="00576F19"/>
    <w:rsid w:val="00577A52"/>
    <w:rsid w:val="005815C1"/>
    <w:rsid w:val="00581AA2"/>
    <w:rsid w:val="00581B4A"/>
    <w:rsid w:val="0058540A"/>
    <w:rsid w:val="00585AC3"/>
    <w:rsid w:val="0058683B"/>
    <w:rsid w:val="00587624"/>
    <w:rsid w:val="00587AB1"/>
    <w:rsid w:val="00587B24"/>
    <w:rsid w:val="005907D6"/>
    <w:rsid w:val="00590A61"/>
    <w:rsid w:val="00590FED"/>
    <w:rsid w:val="005916D7"/>
    <w:rsid w:val="00592901"/>
    <w:rsid w:val="00592A10"/>
    <w:rsid w:val="00593318"/>
    <w:rsid w:val="00594A01"/>
    <w:rsid w:val="00595367"/>
    <w:rsid w:val="00595448"/>
    <w:rsid w:val="00595746"/>
    <w:rsid w:val="005958D9"/>
    <w:rsid w:val="00596519"/>
    <w:rsid w:val="005966A4"/>
    <w:rsid w:val="00597B99"/>
    <w:rsid w:val="005A4C59"/>
    <w:rsid w:val="005A4D85"/>
    <w:rsid w:val="005A7BD6"/>
    <w:rsid w:val="005B34A6"/>
    <w:rsid w:val="005B35C8"/>
    <w:rsid w:val="005B417F"/>
    <w:rsid w:val="005B4DCF"/>
    <w:rsid w:val="005B6D3B"/>
    <w:rsid w:val="005C1795"/>
    <w:rsid w:val="005C1B36"/>
    <w:rsid w:val="005C21BE"/>
    <w:rsid w:val="005C239F"/>
    <w:rsid w:val="005C2795"/>
    <w:rsid w:val="005C2D7A"/>
    <w:rsid w:val="005C59FB"/>
    <w:rsid w:val="005C7DDD"/>
    <w:rsid w:val="005D122F"/>
    <w:rsid w:val="005D1AB4"/>
    <w:rsid w:val="005D22B6"/>
    <w:rsid w:val="005D2A22"/>
    <w:rsid w:val="005D3214"/>
    <w:rsid w:val="005D4B4D"/>
    <w:rsid w:val="005D5AE8"/>
    <w:rsid w:val="005D6605"/>
    <w:rsid w:val="005D695A"/>
    <w:rsid w:val="005D7B8F"/>
    <w:rsid w:val="005D7EAC"/>
    <w:rsid w:val="005E1EDF"/>
    <w:rsid w:val="005E1F0E"/>
    <w:rsid w:val="005E3D12"/>
    <w:rsid w:val="005E4993"/>
    <w:rsid w:val="005E556A"/>
    <w:rsid w:val="005E67F3"/>
    <w:rsid w:val="005E785F"/>
    <w:rsid w:val="005F2CE0"/>
    <w:rsid w:val="005F395E"/>
    <w:rsid w:val="005F45FC"/>
    <w:rsid w:val="005F6178"/>
    <w:rsid w:val="005F73DD"/>
    <w:rsid w:val="00601BB7"/>
    <w:rsid w:val="00601F1A"/>
    <w:rsid w:val="006020F0"/>
    <w:rsid w:val="006045E8"/>
    <w:rsid w:val="006053A4"/>
    <w:rsid w:val="00610CB3"/>
    <w:rsid w:val="0061220A"/>
    <w:rsid w:val="00612635"/>
    <w:rsid w:val="00612921"/>
    <w:rsid w:val="00612CC3"/>
    <w:rsid w:val="00613D66"/>
    <w:rsid w:val="00616FDE"/>
    <w:rsid w:val="00617772"/>
    <w:rsid w:val="00621036"/>
    <w:rsid w:val="00621B21"/>
    <w:rsid w:val="00623A30"/>
    <w:rsid w:val="0062457C"/>
    <w:rsid w:val="00624D56"/>
    <w:rsid w:val="006256A1"/>
    <w:rsid w:val="00626676"/>
    <w:rsid w:val="006267EC"/>
    <w:rsid w:val="006268CB"/>
    <w:rsid w:val="00627BAB"/>
    <w:rsid w:val="00630503"/>
    <w:rsid w:val="0063059B"/>
    <w:rsid w:val="0063214A"/>
    <w:rsid w:val="006328E4"/>
    <w:rsid w:val="006337B0"/>
    <w:rsid w:val="00633A8A"/>
    <w:rsid w:val="00635462"/>
    <w:rsid w:val="00636ED0"/>
    <w:rsid w:val="00640C11"/>
    <w:rsid w:val="006418C8"/>
    <w:rsid w:val="006431DB"/>
    <w:rsid w:val="00644320"/>
    <w:rsid w:val="0064440E"/>
    <w:rsid w:val="00645AF6"/>
    <w:rsid w:val="00645DEB"/>
    <w:rsid w:val="00646597"/>
    <w:rsid w:val="0064769C"/>
    <w:rsid w:val="00647722"/>
    <w:rsid w:val="00651AAA"/>
    <w:rsid w:val="006523FE"/>
    <w:rsid w:val="006530A0"/>
    <w:rsid w:val="00653465"/>
    <w:rsid w:val="00653525"/>
    <w:rsid w:val="006540E0"/>
    <w:rsid w:val="0065523D"/>
    <w:rsid w:val="006568CF"/>
    <w:rsid w:val="00657145"/>
    <w:rsid w:val="00660C03"/>
    <w:rsid w:val="006610EC"/>
    <w:rsid w:val="006612F7"/>
    <w:rsid w:val="00661331"/>
    <w:rsid w:val="0066146A"/>
    <w:rsid w:val="006628E9"/>
    <w:rsid w:val="0066294A"/>
    <w:rsid w:val="00664391"/>
    <w:rsid w:val="0066444A"/>
    <w:rsid w:val="0066725B"/>
    <w:rsid w:val="006678E2"/>
    <w:rsid w:val="00671366"/>
    <w:rsid w:val="00671940"/>
    <w:rsid w:val="006733FD"/>
    <w:rsid w:val="00673BB0"/>
    <w:rsid w:val="006744FA"/>
    <w:rsid w:val="00675CD2"/>
    <w:rsid w:val="006768F5"/>
    <w:rsid w:val="006803DF"/>
    <w:rsid w:val="0068126E"/>
    <w:rsid w:val="00681476"/>
    <w:rsid w:val="00682441"/>
    <w:rsid w:val="00683022"/>
    <w:rsid w:val="00683EF7"/>
    <w:rsid w:val="0068413A"/>
    <w:rsid w:val="00684B5A"/>
    <w:rsid w:val="00691F8C"/>
    <w:rsid w:val="00692DDA"/>
    <w:rsid w:val="006946AD"/>
    <w:rsid w:val="0069567C"/>
    <w:rsid w:val="00696E07"/>
    <w:rsid w:val="006A092B"/>
    <w:rsid w:val="006A159A"/>
    <w:rsid w:val="006A1863"/>
    <w:rsid w:val="006A1D14"/>
    <w:rsid w:val="006A1EF6"/>
    <w:rsid w:val="006A3352"/>
    <w:rsid w:val="006A3E98"/>
    <w:rsid w:val="006A4EB3"/>
    <w:rsid w:val="006A5239"/>
    <w:rsid w:val="006A6995"/>
    <w:rsid w:val="006A6A90"/>
    <w:rsid w:val="006A743A"/>
    <w:rsid w:val="006B252A"/>
    <w:rsid w:val="006B2566"/>
    <w:rsid w:val="006B2B33"/>
    <w:rsid w:val="006B3790"/>
    <w:rsid w:val="006B3934"/>
    <w:rsid w:val="006B6110"/>
    <w:rsid w:val="006B6881"/>
    <w:rsid w:val="006C0208"/>
    <w:rsid w:val="006C1404"/>
    <w:rsid w:val="006C1503"/>
    <w:rsid w:val="006C17C6"/>
    <w:rsid w:val="006C1BE7"/>
    <w:rsid w:val="006C1D8C"/>
    <w:rsid w:val="006C26D1"/>
    <w:rsid w:val="006C37DC"/>
    <w:rsid w:val="006C4F88"/>
    <w:rsid w:val="006C56D1"/>
    <w:rsid w:val="006C5DF9"/>
    <w:rsid w:val="006C609D"/>
    <w:rsid w:val="006C618F"/>
    <w:rsid w:val="006C7D90"/>
    <w:rsid w:val="006D1074"/>
    <w:rsid w:val="006D2586"/>
    <w:rsid w:val="006D29BE"/>
    <w:rsid w:val="006D3019"/>
    <w:rsid w:val="006D41A8"/>
    <w:rsid w:val="006D47D2"/>
    <w:rsid w:val="006D48DE"/>
    <w:rsid w:val="006D52A4"/>
    <w:rsid w:val="006E0DD4"/>
    <w:rsid w:val="006E0F69"/>
    <w:rsid w:val="006E1328"/>
    <w:rsid w:val="006E1438"/>
    <w:rsid w:val="006E3B50"/>
    <w:rsid w:val="006E47ED"/>
    <w:rsid w:val="006E54AC"/>
    <w:rsid w:val="006E59A6"/>
    <w:rsid w:val="006E7891"/>
    <w:rsid w:val="006F2363"/>
    <w:rsid w:val="006F41E5"/>
    <w:rsid w:val="006F537E"/>
    <w:rsid w:val="006F6524"/>
    <w:rsid w:val="006F6A40"/>
    <w:rsid w:val="006F7A36"/>
    <w:rsid w:val="007008A9"/>
    <w:rsid w:val="00701991"/>
    <w:rsid w:val="00701C30"/>
    <w:rsid w:val="00701F7D"/>
    <w:rsid w:val="007037F6"/>
    <w:rsid w:val="0070484F"/>
    <w:rsid w:val="00705C17"/>
    <w:rsid w:val="00706286"/>
    <w:rsid w:val="00710D94"/>
    <w:rsid w:val="00711A68"/>
    <w:rsid w:val="00713D30"/>
    <w:rsid w:val="0071581E"/>
    <w:rsid w:val="0072202B"/>
    <w:rsid w:val="00722598"/>
    <w:rsid w:val="00723EE1"/>
    <w:rsid w:val="00725333"/>
    <w:rsid w:val="00727175"/>
    <w:rsid w:val="00730E74"/>
    <w:rsid w:val="00731142"/>
    <w:rsid w:val="00731D3A"/>
    <w:rsid w:val="00732153"/>
    <w:rsid w:val="00732E30"/>
    <w:rsid w:val="00733F2B"/>
    <w:rsid w:val="007357D2"/>
    <w:rsid w:val="0073672A"/>
    <w:rsid w:val="0074191B"/>
    <w:rsid w:val="007419F0"/>
    <w:rsid w:val="00741F15"/>
    <w:rsid w:val="00742089"/>
    <w:rsid w:val="007438DF"/>
    <w:rsid w:val="0074513C"/>
    <w:rsid w:val="00745DB2"/>
    <w:rsid w:val="0074632A"/>
    <w:rsid w:val="007467BD"/>
    <w:rsid w:val="007473B9"/>
    <w:rsid w:val="00747C61"/>
    <w:rsid w:val="00750E6A"/>
    <w:rsid w:val="007522BB"/>
    <w:rsid w:val="00752B99"/>
    <w:rsid w:val="00752D73"/>
    <w:rsid w:val="00754C5C"/>
    <w:rsid w:val="007550F7"/>
    <w:rsid w:val="00755771"/>
    <w:rsid w:val="00756876"/>
    <w:rsid w:val="0076003C"/>
    <w:rsid w:val="007601D7"/>
    <w:rsid w:val="007606D9"/>
    <w:rsid w:val="00761054"/>
    <w:rsid w:val="007614C1"/>
    <w:rsid w:val="00763163"/>
    <w:rsid w:val="00763B68"/>
    <w:rsid w:val="00763C71"/>
    <w:rsid w:val="00764725"/>
    <w:rsid w:val="0076524E"/>
    <w:rsid w:val="0076607C"/>
    <w:rsid w:val="00766235"/>
    <w:rsid w:val="00767294"/>
    <w:rsid w:val="007676DD"/>
    <w:rsid w:val="007679C8"/>
    <w:rsid w:val="007714AA"/>
    <w:rsid w:val="007717AD"/>
    <w:rsid w:val="007746E9"/>
    <w:rsid w:val="007754CD"/>
    <w:rsid w:val="00775EB7"/>
    <w:rsid w:val="00776292"/>
    <w:rsid w:val="00776815"/>
    <w:rsid w:val="0077753A"/>
    <w:rsid w:val="007776F7"/>
    <w:rsid w:val="00783659"/>
    <w:rsid w:val="00785BE8"/>
    <w:rsid w:val="00786141"/>
    <w:rsid w:val="0079053B"/>
    <w:rsid w:val="00791792"/>
    <w:rsid w:val="00792C81"/>
    <w:rsid w:val="00793327"/>
    <w:rsid w:val="007942F9"/>
    <w:rsid w:val="00794855"/>
    <w:rsid w:val="00796040"/>
    <w:rsid w:val="007966FF"/>
    <w:rsid w:val="00797610"/>
    <w:rsid w:val="007A474A"/>
    <w:rsid w:val="007A4CB9"/>
    <w:rsid w:val="007A5366"/>
    <w:rsid w:val="007A5B5D"/>
    <w:rsid w:val="007A7E15"/>
    <w:rsid w:val="007B1281"/>
    <w:rsid w:val="007B26A4"/>
    <w:rsid w:val="007B4C83"/>
    <w:rsid w:val="007B50DE"/>
    <w:rsid w:val="007B78B9"/>
    <w:rsid w:val="007C0B25"/>
    <w:rsid w:val="007C20EB"/>
    <w:rsid w:val="007C27B2"/>
    <w:rsid w:val="007C32A9"/>
    <w:rsid w:val="007C3992"/>
    <w:rsid w:val="007C4594"/>
    <w:rsid w:val="007C4BA5"/>
    <w:rsid w:val="007C4C50"/>
    <w:rsid w:val="007C7556"/>
    <w:rsid w:val="007D170C"/>
    <w:rsid w:val="007D208D"/>
    <w:rsid w:val="007D26A4"/>
    <w:rsid w:val="007D2C27"/>
    <w:rsid w:val="007D3E8D"/>
    <w:rsid w:val="007D589E"/>
    <w:rsid w:val="007D7E63"/>
    <w:rsid w:val="007E1867"/>
    <w:rsid w:val="007E2277"/>
    <w:rsid w:val="007E2B19"/>
    <w:rsid w:val="007E381C"/>
    <w:rsid w:val="007E4A49"/>
    <w:rsid w:val="007E552D"/>
    <w:rsid w:val="007E5A5C"/>
    <w:rsid w:val="007E5E22"/>
    <w:rsid w:val="007E6483"/>
    <w:rsid w:val="007E756C"/>
    <w:rsid w:val="007E79A5"/>
    <w:rsid w:val="007F1A42"/>
    <w:rsid w:val="007F1B1C"/>
    <w:rsid w:val="007F1B5C"/>
    <w:rsid w:val="007F21DF"/>
    <w:rsid w:val="007F3862"/>
    <w:rsid w:val="007F40D9"/>
    <w:rsid w:val="007F4302"/>
    <w:rsid w:val="007F44B0"/>
    <w:rsid w:val="007F4608"/>
    <w:rsid w:val="007F53E3"/>
    <w:rsid w:val="007F54F2"/>
    <w:rsid w:val="007F6F75"/>
    <w:rsid w:val="007F7B59"/>
    <w:rsid w:val="00800235"/>
    <w:rsid w:val="0080084C"/>
    <w:rsid w:val="00802B73"/>
    <w:rsid w:val="00802EEF"/>
    <w:rsid w:val="008120FD"/>
    <w:rsid w:val="008126A6"/>
    <w:rsid w:val="0081346F"/>
    <w:rsid w:val="008138C0"/>
    <w:rsid w:val="00815AAC"/>
    <w:rsid w:val="008168F2"/>
    <w:rsid w:val="008170A6"/>
    <w:rsid w:val="00817467"/>
    <w:rsid w:val="0082133F"/>
    <w:rsid w:val="00821BE9"/>
    <w:rsid w:val="0082460E"/>
    <w:rsid w:val="00824B11"/>
    <w:rsid w:val="00825317"/>
    <w:rsid w:val="0082791C"/>
    <w:rsid w:val="008306CB"/>
    <w:rsid w:val="00832A5F"/>
    <w:rsid w:val="00832D18"/>
    <w:rsid w:val="00832FD8"/>
    <w:rsid w:val="0084095D"/>
    <w:rsid w:val="008417E1"/>
    <w:rsid w:val="00841FB4"/>
    <w:rsid w:val="00842311"/>
    <w:rsid w:val="00842BB7"/>
    <w:rsid w:val="00842CD1"/>
    <w:rsid w:val="008437E5"/>
    <w:rsid w:val="0084417A"/>
    <w:rsid w:val="00844827"/>
    <w:rsid w:val="00845D10"/>
    <w:rsid w:val="008465D9"/>
    <w:rsid w:val="00846740"/>
    <w:rsid w:val="0084720B"/>
    <w:rsid w:val="008526DD"/>
    <w:rsid w:val="008527D2"/>
    <w:rsid w:val="00853676"/>
    <w:rsid w:val="00854809"/>
    <w:rsid w:val="00854AF7"/>
    <w:rsid w:val="00854CDC"/>
    <w:rsid w:val="0085597A"/>
    <w:rsid w:val="0085736D"/>
    <w:rsid w:val="008574B8"/>
    <w:rsid w:val="00857B67"/>
    <w:rsid w:val="008604EB"/>
    <w:rsid w:val="00860976"/>
    <w:rsid w:val="0086197D"/>
    <w:rsid w:val="00861D7C"/>
    <w:rsid w:val="00862C21"/>
    <w:rsid w:val="00863021"/>
    <w:rsid w:val="00863839"/>
    <w:rsid w:val="00864315"/>
    <w:rsid w:val="008654E1"/>
    <w:rsid w:val="00865A8D"/>
    <w:rsid w:val="008669B6"/>
    <w:rsid w:val="00867AAE"/>
    <w:rsid w:val="00870525"/>
    <w:rsid w:val="008705BB"/>
    <w:rsid w:val="008709A3"/>
    <w:rsid w:val="00870B95"/>
    <w:rsid w:val="00871D37"/>
    <w:rsid w:val="00872348"/>
    <w:rsid w:val="00872502"/>
    <w:rsid w:val="00872C71"/>
    <w:rsid w:val="00873301"/>
    <w:rsid w:val="00875A88"/>
    <w:rsid w:val="00875DD4"/>
    <w:rsid w:val="008769A4"/>
    <w:rsid w:val="00877003"/>
    <w:rsid w:val="00877790"/>
    <w:rsid w:val="008816A5"/>
    <w:rsid w:val="00881E26"/>
    <w:rsid w:val="00882F9B"/>
    <w:rsid w:val="00883440"/>
    <w:rsid w:val="00884F6E"/>
    <w:rsid w:val="00885880"/>
    <w:rsid w:val="00885C6E"/>
    <w:rsid w:val="008904BF"/>
    <w:rsid w:val="00891A83"/>
    <w:rsid w:val="00891FEE"/>
    <w:rsid w:val="0089280D"/>
    <w:rsid w:val="00892DCC"/>
    <w:rsid w:val="00893EAA"/>
    <w:rsid w:val="008949DD"/>
    <w:rsid w:val="008957E2"/>
    <w:rsid w:val="00896C67"/>
    <w:rsid w:val="00896DE4"/>
    <w:rsid w:val="00897ACB"/>
    <w:rsid w:val="00897D04"/>
    <w:rsid w:val="008A1D0E"/>
    <w:rsid w:val="008A269B"/>
    <w:rsid w:val="008A30FC"/>
    <w:rsid w:val="008A36A7"/>
    <w:rsid w:val="008A42B4"/>
    <w:rsid w:val="008A49B0"/>
    <w:rsid w:val="008A50DE"/>
    <w:rsid w:val="008B1926"/>
    <w:rsid w:val="008B1C8D"/>
    <w:rsid w:val="008B3369"/>
    <w:rsid w:val="008B3952"/>
    <w:rsid w:val="008B3B18"/>
    <w:rsid w:val="008B562A"/>
    <w:rsid w:val="008B6894"/>
    <w:rsid w:val="008B6BEF"/>
    <w:rsid w:val="008B70F8"/>
    <w:rsid w:val="008C002B"/>
    <w:rsid w:val="008C0FEB"/>
    <w:rsid w:val="008C2404"/>
    <w:rsid w:val="008C2E13"/>
    <w:rsid w:val="008C387F"/>
    <w:rsid w:val="008C4B70"/>
    <w:rsid w:val="008C60EA"/>
    <w:rsid w:val="008C7508"/>
    <w:rsid w:val="008C7BBE"/>
    <w:rsid w:val="008C7DFC"/>
    <w:rsid w:val="008D0548"/>
    <w:rsid w:val="008D07D3"/>
    <w:rsid w:val="008D1F4E"/>
    <w:rsid w:val="008D2BBE"/>
    <w:rsid w:val="008D3353"/>
    <w:rsid w:val="008D37BF"/>
    <w:rsid w:val="008D66A2"/>
    <w:rsid w:val="008D69ED"/>
    <w:rsid w:val="008D79CC"/>
    <w:rsid w:val="008E15F1"/>
    <w:rsid w:val="008E2D2B"/>
    <w:rsid w:val="008E38FF"/>
    <w:rsid w:val="008E4840"/>
    <w:rsid w:val="008E5070"/>
    <w:rsid w:val="008E5AED"/>
    <w:rsid w:val="008E61F1"/>
    <w:rsid w:val="008F04FA"/>
    <w:rsid w:val="008F083D"/>
    <w:rsid w:val="008F1C9F"/>
    <w:rsid w:val="008F28F5"/>
    <w:rsid w:val="008F2F6A"/>
    <w:rsid w:val="008F45F8"/>
    <w:rsid w:val="008F5558"/>
    <w:rsid w:val="008F631A"/>
    <w:rsid w:val="008F7068"/>
    <w:rsid w:val="008F7CCB"/>
    <w:rsid w:val="008F7F7D"/>
    <w:rsid w:val="00900C9D"/>
    <w:rsid w:val="00901B99"/>
    <w:rsid w:val="00904ECE"/>
    <w:rsid w:val="009050DD"/>
    <w:rsid w:val="00905286"/>
    <w:rsid w:val="00905671"/>
    <w:rsid w:val="009062CC"/>
    <w:rsid w:val="00907C5C"/>
    <w:rsid w:val="00910EE8"/>
    <w:rsid w:val="00911089"/>
    <w:rsid w:val="0091147A"/>
    <w:rsid w:val="009121DB"/>
    <w:rsid w:val="0091380A"/>
    <w:rsid w:val="00913EB2"/>
    <w:rsid w:val="0091421F"/>
    <w:rsid w:val="009143E9"/>
    <w:rsid w:val="009147AF"/>
    <w:rsid w:val="00916A5F"/>
    <w:rsid w:val="0091707B"/>
    <w:rsid w:val="00921EC8"/>
    <w:rsid w:val="00923196"/>
    <w:rsid w:val="009246ED"/>
    <w:rsid w:val="0092529B"/>
    <w:rsid w:val="009260DA"/>
    <w:rsid w:val="00926122"/>
    <w:rsid w:val="00926D23"/>
    <w:rsid w:val="0093027A"/>
    <w:rsid w:val="00931977"/>
    <w:rsid w:val="00932D44"/>
    <w:rsid w:val="0093313A"/>
    <w:rsid w:val="009334BF"/>
    <w:rsid w:val="00935AD2"/>
    <w:rsid w:val="009378F8"/>
    <w:rsid w:val="00937F9F"/>
    <w:rsid w:val="00940745"/>
    <w:rsid w:val="00940BA4"/>
    <w:rsid w:val="009421B6"/>
    <w:rsid w:val="009452BB"/>
    <w:rsid w:val="009463FE"/>
    <w:rsid w:val="00946DC8"/>
    <w:rsid w:val="00947964"/>
    <w:rsid w:val="00947EB9"/>
    <w:rsid w:val="0095154C"/>
    <w:rsid w:val="00951E7E"/>
    <w:rsid w:val="00952797"/>
    <w:rsid w:val="0095390B"/>
    <w:rsid w:val="0095460C"/>
    <w:rsid w:val="0095474C"/>
    <w:rsid w:val="00956819"/>
    <w:rsid w:val="00956A8F"/>
    <w:rsid w:val="00956B27"/>
    <w:rsid w:val="00957671"/>
    <w:rsid w:val="00961E65"/>
    <w:rsid w:val="00961F63"/>
    <w:rsid w:val="009621A7"/>
    <w:rsid w:val="0096347A"/>
    <w:rsid w:val="009651AC"/>
    <w:rsid w:val="00967297"/>
    <w:rsid w:val="009704C5"/>
    <w:rsid w:val="00971897"/>
    <w:rsid w:val="00971A02"/>
    <w:rsid w:val="00972480"/>
    <w:rsid w:val="0097262F"/>
    <w:rsid w:val="00973178"/>
    <w:rsid w:val="009748D9"/>
    <w:rsid w:val="00975881"/>
    <w:rsid w:val="009763C9"/>
    <w:rsid w:val="00977BC0"/>
    <w:rsid w:val="00977D51"/>
    <w:rsid w:val="00980B4D"/>
    <w:rsid w:val="00980C56"/>
    <w:rsid w:val="00981D5D"/>
    <w:rsid w:val="009849D6"/>
    <w:rsid w:val="00985BDD"/>
    <w:rsid w:val="00986A24"/>
    <w:rsid w:val="00986FBA"/>
    <w:rsid w:val="009874B3"/>
    <w:rsid w:val="00987C98"/>
    <w:rsid w:val="00990CA7"/>
    <w:rsid w:val="0099159F"/>
    <w:rsid w:val="009934F6"/>
    <w:rsid w:val="0099488A"/>
    <w:rsid w:val="00994B04"/>
    <w:rsid w:val="009976E2"/>
    <w:rsid w:val="009A113D"/>
    <w:rsid w:val="009A3658"/>
    <w:rsid w:val="009A3671"/>
    <w:rsid w:val="009A3783"/>
    <w:rsid w:val="009A6A2A"/>
    <w:rsid w:val="009A7A1B"/>
    <w:rsid w:val="009B0CD9"/>
    <w:rsid w:val="009B1277"/>
    <w:rsid w:val="009B2AED"/>
    <w:rsid w:val="009B3347"/>
    <w:rsid w:val="009B44D7"/>
    <w:rsid w:val="009B44FB"/>
    <w:rsid w:val="009B51F4"/>
    <w:rsid w:val="009B5B05"/>
    <w:rsid w:val="009C0EC0"/>
    <w:rsid w:val="009C294D"/>
    <w:rsid w:val="009C3D7E"/>
    <w:rsid w:val="009C511A"/>
    <w:rsid w:val="009C5B96"/>
    <w:rsid w:val="009C5FCF"/>
    <w:rsid w:val="009C621A"/>
    <w:rsid w:val="009C6CEF"/>
    <w:rsid w:val="009D13E7"/>
    <w:rsid w:val="009D2D76"/>
    <w:rsid w:val="009D5A94"/>
    <w:rsid w:val="009D7498"/>
    <w:rsid w:val="009D77A4"/>
    <w:rsid w:val="009D7954"/>
    <w:rsid w:val="009E1CD6"/>
    <w:rsid w:val="009E1F56"/>
    <w:rsid w:val="009E3EE7"/>
    <w:rsid w:val="009E474B"/>
    <w:rsid w:val="009E5969"/>
    <w:rsid w:val="009E7865"/>
    <w:rsid w:val="009F0F3C"/>
    <w:rsid w:val="009F116E"/>
    <w:rsid w:val="009F1507"/>
    <w:rsid w:val="009F158B"/>
    <w:rsid w:val="009F19FC"/>
    <w:rsid w:val="009F4E89"/>
    <w:rsid w:val="009F5E77"/>
    <w:rsid w:val="00A0294B"/>
    <w:rsid w:val="00A04D1C"/>
    <w:rsid w:val="00A05017"/>
    <w:rsid w:val="00A05366"/>
    <w:rsid w:val="00A07FEC"/>
    <w:rsid w:val="00A102CC"/>
    <w:rsid w:val="00A10B4C"/>
    <w:rsid w:val="00A1133E"/>
    <w:rsid w:val="00A11B78"/>
    <w:rsid w:val="00A11CAC"/>
    <w:rsid w:val="00A12EE6"/>
    <w:rsid w:val="00A13451"/>
    <w:rsid w:val="00A14526"/>
    <w:rsid w:val="00A179D0"/>
    <w:rsid w:val="00A22E0B"/>
    <w:rsid w:val="00A239A8"/>
    <w:rsid w:val="00A24DCC"/>
    <w:rsid w:val="00A26AE6"/>
    <w:rsid w:val="00A30686"/>
    <w:rsid w:val="00A30BC6"/>
    <w:rsid w:val="00A30CC0"/>
    <w:rsid w:val="00A31EA0"/>
    <w:rsid w:val="00A3517E"/>
    <w:rsid w:val="00A35644"/>
    <w:rsid w:val="00A356AF"/>
    <w:rsid w:val="00A36056"/>
    <w:rsid w:val="00A4017F"/>
    <w:rsid w:val="00A40908"/>
    <w:rsid w:val="00A42EE9"/>
    <w:rsid w:val="00A43254"/>
    <w:rsid w:val="00A4414D"/>
    <w:rsid w:val="00A44985"/>
    <w:rsid w:val="00A44B12"/>
    <w:rsid w:val="00A46CF6"/>
    <w:rsid w:val="00A50E74"/>
    <w:rsid w:val="00A543A7"/>
    <w:rsid w:val="00A5624C"/>
    <w:rsid w:val="00A56A6E"/>
    <w:rsid w:val="00A57888"/>
    <w:rsid w:val="00A6143F"/>
    <w:rsid w:val="00A627B3"/>
    <w:rsid w:val="00A64FED"/>
    <w:rsid w:val="00A650C0"/>
    <w:rsid w:val="00A6524A"/>
    <w:rsid w:val="00A67282"/>
    <w:rsid w:val="00A70EA7"/>
    <w:rsid w:val="00A74117"/>
    <w:rsid w:val="00A7501A"/>
    <w:rsid w:val="00A75614"/>
    <w:rsid w:val="00A7598C"/>
    <w:rsid w:val="00A77847"/>
    <w:rsid w:val="00A77ACC"/>
    <w:rsid w:val="00A77DB3"/>
    <w:rsid w:val="00A805F9"/>
    <w:rsid w:val="00A81DCF"/>
    <w:rsid w:val="00A81EF2"/>
    <w:rsid w:val="00A81F48"/>
    <w:rsid w:val="00A82290"/>
    <w:rsid w:val="00A837B1"/>
    <w:rsid w:val="00A83DCF"/>
    <w:rsid w:val="00A87A67"/>
    <w:rsid w:val="00A87D70"/>
    <w:rsid w:val="00A90251"/>
    <w:rsid w:val="00A91C7F"/>
    <w:rsid w:val="00A93B33"/>
    <w:rsid w:val="00A93C0C"/>
    <w:rsid w:val="00A949C6"/>
    <w:rsid w:val="00A96D2D"/>
    <w:rsid w:val="00A97700"/>
    <w:rsid w:val="00AA0225"/>
    <w:rsid w:val="00AA0F5D"/>
    <w:rsid w:val="00AA1427"/>
    <w:rsid w:val="00AA15C7"/>
    <w:rsid w:val="00AA2281"/>
    <w:rsid w:val="00AA2B63"/>
    <w:rsid w:val="00AA2FC4"/>
    <w:rsid w:val="00AA4283"/>
    <w:rsid w:val="00AA52CC"/>
    <w:rsid w:val="00AA5EF7"/>
    <w:rsid w:val="00AA6DE0"/>
    <w:rsid w:val="00AA7398"/>
    <w:rsid w:val="00AA7699"/>
    <w:rsid w:val="00AA7A5E"/>
    <w:rsid w:val="00AB0A27"/>
    <w:rsid w:val="00AB2E7F"/>
    <w:rsid w:val="00AB2FEB"/>
    <w:rsid w:val="00AB5F3B"/>
    <w:rsid w:val="00AB5FA4"/>
    <w:rsid w:val="00AB727A"/>
    <w:rsid w:val="00AB72C1"/>
    <w:rsid w:val="00AC1742"/>
    <w:rsid w:val="00AC21D2"/>
    <w:rsid w:val="00AC27DB"/>
    <w:rsid w:val="00AC3A54"/>
    <w:rsid w:val="00AC512F"/>
    <w:rsid w:val="00AC6826"/>
    <w:rsid w:val="00AC7C1F"/>
    <w:rsid w:val="00AD004F"/>
    <w:rsid w:val="00AD1BAF"/>
    <w:rsid w:val="00AD1D7E"/>
    <w:rsid w:val="00AD1E6C"/>
    <w:rsid w:val="00AD2EDC"/>
    <w:rsid w:val="00AD3BBC"/>
    <w:rsid w:val="00AD5043"/>
    <w:rsid w:val="00AD5DFF"/>
    <w:rsid w:val="00AD7857"/>
    <w:rsid w:val="00AD7CA8"/>
    <w:rsid w:val="00AE4286"/>
    <w:rsid w:val="00AE4317"/>
    <w:rsid w:val="00AE45F5"/>
    <w:rsid w:val="00AE4861"/>
    <w:rsid w:val="00AE5751"/>
    <w:rsid w:val="00AE61E7"/>
    <w:rsid w:val="00AE64F3"/>
    <w:rsid w:val="00AE6D03"/>
    <w:rsid w:val="00AE7029"/>
    <w:rsid w:val="00AE7316"/>
    <w:rsid w:val="00AE749C"/>
    <w:rsid w:val="00AF19B4"/>
    <w:rsid w:val="00AF2EF4"/>
    <w:rsid w:val="00AF4478"/>
    <w:rsid w:val="00AF4ACA"/>
    <w:rsid w:val="00AF4FA3"/>
    <w:rsid w:val="00AF62C8"/>
    <w:rsid w:val="00B025EA"/>
    <w:rsid w:val="00B059FA"/>
    <w:rsid w:val="00B0776A"/>
    <w:rsid w:val="00B1054F"/>
    <w:rsid w:val="00B13615"/>
    <w:rsid w:val="00B13E6B"/>
    <w:rsid w:val="00B14F57"/>
    <w:rsid w:val="00B15C1B"/>
    <w:rsid w:val="00B16719"/>
    <w:rsid w:val="00B22E00"/>
    <w:rsid w:val="00B2380F"/>
    <w:rsid w:val="00B246D2"/>
    <w:rsid w:val="00B25AD9"/>
    <w:rsid w:val="00B26ADB"/>
    <w:rsid w:val="00B30929"/>
    <w:rsid w:val="00B313D8"/>
    <w:rsid w:val="00B31989"/>
    <w:rsid w:val="00B331FA"/>
    <w:rsid w:val="00B343EE"/>
    <w:rsid w:val="00B36605"/>
    <w:rsid w:val="00B36A3A"/>
    <w:rsid w:val="00B3777B"/>
    <w:rsid w:val="00B37DDC"/>
    <w:rsid w:val="00B4027E"/>
    <w:rsid w:val="00B4298F"/>
    <w:rsid w:val="00B44AF0"/>
    <w:rsid w:val="00B44BC6"/>
    <w:rsid w:val="00B44FC3"/>
    <w:rsid w:val="00B4505E"/>
    <w:rsid w:val="00B45673"/>
    <w:rsid w:val="00B4640C"/>
    <w:rsid w:val="00B46AA8"/>
    <w:rsid w:val="00B46C9C"/>
    <w:rsid w:val="00B46EA8"/>
    <w:rsid w:val="00B478E7"/>
    <w:rsid w:val="00B47CA0"/>
    <w:rsid w:val="00B5023B"/>
    <w:rsid w:val="00B50846"/>
    <w:rsid w:val="00B51F65"/>
    <w:rsid w:val="00B52AF2"/>
    <w:rsid w:val="00B556AA"/>
    <w:rsid w:val="00B55D04"/>
    <w:rsid w:val="00B55DD5"/>
    <w:rsid w:val="00B56D68"/>
    <w:rsid w:val="00B57C9E"/>
    <w:rsid w:val="00B6098E"/>
    <w:rsid w:val="00B61991"/>
    <w:rsid w:val="00B64EC5"/>
    <w:rsid w:val="00B6585B"/>
    <w:rsid w:val="00B659B2"/>
    <w:rsid w:val="00B67FA8"/>
    <w:rsid w:val="00B704F3"/>
    <w:rsid w:val="00B704F4"/>
    <w:rsid w:val="00B709DB"/>
    <w:rsid w:val="00B71D2B"/>
    <w:rsid w:val="00B728A3"/>
    <w:rsid w:val="00B756E0"/>
    <w:rsid w:val="00B76E82"/>
    <w:rsid w:val="00B7789F"/>
    <w:rsid w:val="00B778C9"/>
    <w:rsid w:val="00B77911"/>
    <w:rsid w:val="00B8031C"/>
    <w:rsid w:val="00B80939"/>
    <w:rsid w:val="00B8282D"/>
    <w:rsid w:val="00B82CF9"/>
    <w:rsid w:val="00B83658"/>
    <w:rsid w:val="00B83748"/>
    <w:rsid w:val="00B83FF7"/>
    <w:rsid w:val="00B84230"/>
    <w:rsid w:val="00B845C4"/>
    <w:rsid w:val="00B8544B"/>
    <w:rsid w:val="00B855D8"/>
    <w:rsid w:val="00B8639B"/>
    <w:rsid w:val="00B878FD"/>
    <w:rsid w:val="00B87B3A"/>
    <w:rsid w:val="00B9028D"/>
    <w:rsid w:val="00B91B6E"/>
    <w:rsid w:val="00B91D34"/>
    <w:rsid w:val="00B91D5D"/>
    <w:rsid w:val="00B922D2"/>
    <w:rsid w:val="00B92BBE"/>
    <w:rsid w:val="00B93939"/>
    <w:rsid w:val="00B93A1A"/>
    <w:rsid w:val="00B941F8"/>
    <w:rsid w:val="00B95381"/>
    <w:rsid w:val="00B9598D"/>
    <w:rsid w:val="00B96F35"/>
    <w:rsid w:val="00B96FD6"/>
    <w:rsid w:val="00B976A5"/>
    <w:rsid w:val="00BA006D"/>
    <w:rsid w:val="00BA06D8"/>
    <w:rsid w:val="00BA0998"/>
    <w:rsid w:val="00BA0B7C"/>
    <w:rsid w:val="00BA1510"/>
    <w:rsid w:val="00BA1F93"/>
    <w:rsid w:val="00BA2DCF"/>
    <w:rsid w:val="00BA74FF"/>
    <w:rsid w:val="00BB0052"/>
    <w:rsid w:val="00BB0944"/>
    <w:rsid w:val="00BB1006"/>
    <w:rsid w:val="00BB165D"/>
    <w:rsid w:val="00BB2A2A"/>
    <w:rsid w:val="00BB3070"/>
    <w:rsid w:val="00BB37A8"/>
    <w:rsid w:val="00BB390D"/>
    <w:rsid w:val="00BC0454"/>
    <w:rsid w:val="00BC04BB"/>
    <w:rsid w:val="00BC1670"/>
    <w:rsid w:val="00BC4B9F"/>
    <w:rsid w:val="00BC5668"/>
    <w:rsid w:val="00BC5B31"/>
    <w:rsid w:val="00BC6099"/>
    <w:rsid w:val="00BC624E"/>
    <w:rsid w:val="00BD0E99"/>
    <w:rsid w:val="00BD1D48"/>
    <w:rsid w:val="00BD299C"/>
    <w:rsid w:val="00BD29E2"/>
    <w:rsid w:val="00BD371F"/>
    <w:rsid w:val="00BD5AE3"/>
    <w:rsid w:val="00BD7782"/>
    <w:rsid w:val="00BD7A18"/>
    <w:rsid w:val="00BE0250"/>
    <w:rsid w:val="00BE2039"/>
    <w:rsid w:val="00BE29E3"/>
    <w:rsid w:val="00BE3A98"/>
    <w:rsid w:val="00BE4ADC"/>
    <w:rsid w:val="00BE4F90"/>
    <w:rsid w:val="00BE5AF8"/>
    <w:rsid w:val="00BE69A5"/>
    <w:rsid w:val="00BF072D"/>
    <w:rsid w:val="00BF27D8"/>
    <w:rsid w:val="00BF4D42"/>
    <w:rsid w:val="00BF531C"/>
    <w:rsid w:val="00BF5438"/>
    <w:rsid w:val="00BF55D5"/>
    <w:rsid w:val="00C00F07"/>
    <w:rsid w:val="00C010FB"/>
    <w:rsid w:val="00C0205F"/>
    <w:rsid w:val="00C02612"/>
    <w:rsid w:val="00C02B14"/>
    <w:rsid w:val="00C04855"/>
    <w:rsid w:val="00C058B4"/>
    <w:rsid w:val="00C05E17"/>
    <w:rsid w:val="00C078C1"/>
    <w:rsid w:val="00C11AE2"/>
    <w:rsid w:val="00C1200B"/>
    <w:rsid w:val="00C1353C"/>
    <w:rsid w:val="00C13E6B"/>
    <w:rsid w:val="00C14745"/>
    <w:rsid w:val="00C14A02"/>
    <w:rsid w:val="00C14CDA"/>
    <w:rsid w:val="00C14E1C"/>
    <w:rsid w:val="00C16DCB"/>
    <w:rsid w:val="00C2089E"/>
    <w:rsid w:val="00C2482E"/>
    <w:rsid w:val="00C248DA"/>
    <w:rsid w:val="00C25F09"/>
    <w:rsid w:val="00C273AE"/>
    <w:rsid w:val="00C27411"/>
    <w:rsid w:val="00C27EF2"/>
    <w:rsid w:val="00C3414C"/>
    <w:rsid w:val="00C35DCE"/>
    <w:rsid w:val="00C3619B"/>
    <w:rsid w:val="00C37504"/>
    <w:rsid w:val="00C4079C"/>
    <w:rsid w:val="00C414ED"/>
    <w:rsid w:val="00C4175C"/>
    <w:rsid w:val="00C4335C"/>
    <w:rsid w:val="00C4347F"/>
    <w:rsid w:val="00C444D5"/>
    <w:rsid w:val="00C530C7"/>
    <w:rsid w:val="00C53103"/>
    <w:rsid w:val="00C53210"/>
    <w:rsid w:val="00C544CC"/>
    <w:rsid w:val="00C560F6"/>
    <w:rsid w:val="00C56210"/>
    <w:rsid w:val="00C565E6"/>
    <w:rsid w:val="00C57270"/>
    <w:rsid w:val="00C5776B"/>
    <w:rsid w:val="00C6079C"/>
    <w:rsid w:val="00C6211B"/>
    <w:rsid w:val="00C62535"/>
    <w:rsid w:val="00C6330E"/>
    <w:rsid w:val="00C645B1"/>
    <w:rsid w:val="00C649AF"/>
    <w:rsid w:val="00C64AEF"/>
    <w:rsid w:val="00C65D89"/>
    <w:rsid w:val="00C67EE5"/>
    <w:rsid w:val="00C703A4"/>
    <w:rsid w:val="00C705EA"/>
    <w:rsid w:val="00C70AB3"/>
    <w:rsid w:val="00C72F79"/>
    <w:rsid w:val="00C73172"/>
    <w:rsid w:val="00C75D33"/>
    <w:rsid w:val="00C76E7F"/>
    <w:rsid w:val="00C76FBF"/>
    <w:rsid w:val="00C80638"/>
    <w:rsid w:val="00C80680"/>
    <w:rsid w:val="00C810BF"/>
    <w:rsid w:val="00C83EA6"/>
    <w:rsid w:val="00C85883"/>
    <w:rsid w:val="00C873B0"/>
    <w:rsid w:val="00C900FB"/>
    <w:rsid w:val="00C93CC0"/>
    <w:rsid w:val="00C94166"/>
    <w:rsid w:val="00C94BFD"/>
    <w:rsid w:val="00C94C91"/>
    <w:rsid w:val="00C94CBD"/>
    <w:rsid w:val="00C94F15"/>
    <w:rsid w:val="00CA00CA"/>
    <w:rsid w:val="00CA1E77"/>
    <w:rsid w:val="00CA2179"/>
    <w:rsid w:val="00CA2AF1"/>
    <w:rsid w:val="00CA2BD1"/>
    <w:rsid w:val="00CA3E2D"/>
    <w:rsid w:val="00CA4C3F"/>
    <w:rsid w:val="00CA54E0"/>
    <w:rsid w:val="00CA5A95"/>
    <w:rsid w:val="00CA5B21"/>
    <w:rsid w:val="00CA5EB7"/>
    <w:rsid w:val="00CA65FD"/>
    <w:rsid w:val="00CA7213"/>
    <w:rsid w:val="00CB076A"/>
    <w:rsid w:val="00CB12CA"/>
    <w:rsid w:val="00CB331A"/>
    <w:rsid w:val="00CB39CB"/>
    <w:rsid w:val="00CB42C1"/>
    <w:rsid w:val="00CB43B1"/>
    <w:rsid w:val="00CB5786"/>
    <w:rsid w:val="00CB60E4"/>
    <w:rsid w:val="00CB65D6"/>
    <w:rsid w:val="00CB6AF8"/>
    <w:rsid w:val="00CB7B9B"/>
    <w:rsid w:val="00CC046C"/>
    <w:rsid w:val="00CC675F"/>
    <w:rsid w:val="00CD31C7"/>
    <w:rsid w:val="00CD50CD"/>
    <w:rsid w:val="00CD5A17"/>
    <w:rsid w:val="00CD61B2"/>
    <w:rsid w:val="00CD7972"/>
    <w:rsid w:val="00CE14EC"/>
    <w:rsid w:val="00CE1A59"/>
    <w:rsid w:val="00CE1C27"/>
    <w:rsid w:val="00CE26D7"/>
    <w:rsid w:val="00CE3F99"/>
    <w:rsid w:val="00CE4AE9"/>
    <w:rsid w:val="00CE6089"/>
    <w:rsid w:val="00CE7248"/>
    <w:rsid w:val="00CE7D17"/>
    <w:rsid w:val="00CF0196"/>
    <w:rsid w:val="00CF106A"/>
    <w:rsid w:val="00CF3518"/>
    <w:rsid w:val="00CF36FB"/>
    <w:rsid w:val="00CF3F41"/>
    <w:rsid w:val="00CF4419"/>
    <w:rsid w:val="00CF54BE"/>
    <w:rsid w:val="00CF6590"/>
    <w:rsid w:val="00CF6BE5"/>
    <w:rsid w:val="00CF7868"/>
    <w:rsid w:val="00D0079A"/>
    <w:rsid w:val="00D0090A"/>
    <w:rsid w:val="00D02599"/>
    <w:rsid w:val="00D0503E"/>
    <w:rsid w:val="00D051A1"/>
    <w:rsid w:val="00D059AD"/>
    <w:rsid w:val="00D06BB5"/>
    <w:rsid w:val="00D06E72"/>
    <w:rsid w:val="00D10714"/>
    <w:rsid w:val="00D11104"/>
    <w:rsid w:val="00D15099"/>
    <w:rsid w:val="00D152AB"/>
    <w:rsid w:val="00D160F0"/>
    <w:rsid w:val="00D162EA"/>
    <w:rsid w:val="00D16386"/>
    <w:rsid w:val="00D16763"/>
    <w:rsid w:val="00D16C42"/>
    <w:rsid w:val="00D17A41"/>
    <w:rsid w:val="00D2075E"/>
    <w:rsid w:val="00D20C62"/>
    <w:rsid w:val="00D21523"/>
    <w:rsid w:val="00D22593"/>
    <w:rsid w:val="00D23819"/>
    <w:rsid w:val="00D23CCE"/>
    <w:rsid w:val="00D2486A"/>
    <w:rsid w:val="00D26624"/>
    <w:rsid w:val="00D26BB6"/>
    <w:rsid w:val="00D26E09"/>
    <w:rsid w:val="00D270D2"/>
    <w:rsid w:val="00D274B0"/>
    <w:rsid w:val="00D33D7F"/>
    <w:rsid w:val="00D34693"/>
    <w:rsid w:val="00D34BA9"/>
    <w:rsid w:val="00D354AA"/>
    <w:rsid w:val="00D362F4"/>
    <w:rsid w:val="00D373AA"/>
    <w:rsid w:val="00D378DA"/>
    <w:rsid w:val="00D4070D"/>
    <w:rsid w:val="00D40BAA"/>
    <w:rsid w:val="00D41424"/>
    <w:rsid w:val="00D43ED2"/>
    <w:rsid w:val="00D44C4A"/>
    <w:rsid w:val="00D454F0"/>
    <w:rsid w:val="00D463F5"/>
    <w:rsid w:val="00D465D1"/>
    <w:rsid w:val="00D4674C"/>
    <w:rsid w:val="00D46F6C"/>
    <w:rsid w:val="00D47030"/>
    <w:rsid w:val="00D52AD6"/>
    <w:rsid w:val="00D52DEF"/>
    <w:rsid w:val="00D555D2"/>
    <w:rsid w:val="00D55EAB"/>
    <w:rsid w:val="00D561B7"/>
    <w:rsid w:val="00D5684F"/>
    <w:rsid w:val="00D56D64"/>
    <w:rsid w:val="00D56DCB"/>
    <w:rsid w:val="00D57389"/>
    <w:rsid w:val="00D60249"/>
    <w:rsid w:val="00D6093F"/>
    <w:rsid w:val="00D64B22"/>
    <w:rsid w:val="00D657DE"/>
    <w:rsid w:val="00D67786"/>
    <w:rsid w:val="00D718D6"/>
    <w:rsid w:val="00D73D57"/>
    <w:rsid w:val="00D74B3E"/>
    <w:rsid w:val="00D76797"/>
    <w:rsid w:val="00D80C65"/>
    <w:rsid w:val="00D8231D"/>
    <w:rsid w:val="00D82ABD"/>
    <w:rsid w:val="00D84AAE"/>
    <w:rsid w:val="00D85686"/>
    <w:rsid w:val="00D85AEA"/>
    <w:rsid w:val="00D85D4C"/>
    <w:rsid w:val="00D86E30"/>
    <w:rsid w:val="00D86F60"/>
    <w:rsid w:val="00D873F4"/>
    <w:rsid w:val="00D87FBD"/>
    <w:rsid w:val="00D904E1"/>
    <w:rsid w:val="00D90E5E"/>
    <w:rsid w:val="00D92A02"/>
    <w:rsid w:val="00D93149"/>
    <w:rsid w:val="00D93EC2"/>
    <w:rsid w:val="00D95CF5"/>
    <w:rsid w:val="00D9685D"/>
    <w:rsid w:val="00D96FFB"/>
    <w:rsid w:val="00DA0270"/>
    <w:rsid w:val="00DA0477"/>
    <w:rsid w:val="00DA0547"/>
    <w:rsid w:val="00DA08F1"/>
    <w:rsid w:val="00DA4BC9"/>
    <w:rsid w:val="00DA5231"/>
    <w:rsid w:val="00DA5350"/>
    <w:rsid w:val="00DA629C"/>
    <w:rsid w:val="00DA6646"/>
    <w:rsid w:val="00DA666E"/>
    <w:rsid w:val="00DA7BF0"/>
    <w:rsid w:val="00DB0055"/>
    <w:rsid w:val="00DB0324"/>
    <w:rsid w:val="00DB09D1"/>
    <w:rsid w:val="00DB1501"/>
    <w:rsid w:val="00DB6FEE"/>
    <w:rsid w:val="00DC0313"/>
    <w:rsid w:val="00DC0A7D"/>
    <w:rsid w:val="00DC3A95"/>
    <w:rsid w:val="00DC3C83"/>
    <w:rsid w:val="00DC411D"/>
    <w:rsid w:val="00DC5F07"/>
    <w:rsid w:val="00DC6D86"/>
    <w:rsid w:val="00DC6E9B"/>
    <w:rsid w:val="00DC71FA"/>
    <w:rsid w:val="00DC7DE9"/>
    <w:rsid w:val="00DC7E1D"/>
    <w:rsid w:val="00DD165C"/>
    <w:rsid w:val="00DD1A40"/>
    <w:rsid w:val="00DD1B6E"/>
    <w:rsid w:val="00DD30A9"/>
    <w:rsid w:val="00DD3547"/>
    <w:rsid w:val="00DD39FC"/>
    <w:rsid w:val="00DD3D03"/>
    <w:rsid w:val="00DE3C94"/>
    <w:rsid w:val="00DE515B"/>
    <w:rsid w:val="00DE7020"/>
    <w:rsid w:val="00DE7A9D"/>
    <w:rsid w:val="00DF19B2"/>
    <w:rsid w:val="00DF26DA"/>
    <w:rsid w:val="00DF385C"/>
    <w:rsid w:val="00DF5B0A"/>
    <w:rsid w:val="00DF69C9"/>
    <w:rsid w:val="00DF78A5"/>
    <w:rsid w:val="00DF7D21"/>
    <w:rsid w:val="00E010C3"/>
    <w:rsid w:val="00E013B5"/>
    <w:rsid w:val="00E0521D"/>
    <w:rsid w:val="00E056A4"/>
    <w:rsid w:val="00E10707"/>
    <w:rsid w:val="00E11B30"/>
    <w:rsid w:val="00E11D04"/>
    <w:rsid w:val="00E128B0"/>
    <w:rsid w:val="00E12C97"/>
    <w:rsid w:val="00E1384B"/>
    <w:rsid w:val="00E1392A"/>
    <w:rsid w:val="00E139E1"/>
    <w:rsid w:val="00E145F6"/>
    <w:rsid w:val="00E1671D"/>
    <w:rsid w:val="00E17C31"/>
    <w:rsid w:val="00E17CD6"/>
    <w:rsid w:val="00E21A61"/>
    <w:rsid w:val="00E23B54"/>
    <w:rsid w:val="00E26B72"/>
    <w:rsid w:val="00E2702C"/>
    <w:rsid w:val="00E367B2"/>
    <w:rsid w:val="00E3690F"/>
    <w:rsid w:val="00E37EB6"/>
    <w:rsid w:val="00E40213"/>
    <w:rsid w:val="00E4141B"/>
    <w:rsid w:val="00E42375"/>
    <w:rsid w:val="00E44527"/>
    <w:rsid w:val="00E4534A"/>
    <w:rsid w:val="00E473D6"/>
    <w:rsid w:val="00E47F30"/>
    <w:rsid w:val="00E50103"/>
    <w:rsid w:val="00E501EE"/>
    <w:rsid w:val="00E50296"/>
    <w:rsid w:val="00E508BE"/>
    <w:rsid w:val="00E51D22"/>
    <w:rsid w:val="00E51D46"/>
    <w:rsid w:val="00E51E11"/>
    <w:rsid w:val="00E522E0"/>
    <w:rsid w:val="00E5391B"/>
    <w:rsid w:val="00E53BC7"/>
    <w:rsid w:val="00E53C45"/>
    <w:rsid w:val="00E544AF"/>
    <w:rsid w:val="00E54AAA"/>
    <w:rsid w:val="00E54ADD"/>
    <w:rsid w:val="00E5515F"/>
    <w:rsid w:val="00E55690"/>
    <w:rsid w:val="00E57290"/>
    <w:rsid w:val="00E573B0"/>
    <w:rsid w:val="00E6043C"/>
    <w:rsid w:val="00E629AD"/>
    <w:rsid w:val="00E630AF"/>
    <w:rsid w:val="00E635E6"/>
    <w:rsid w:val="00E64B5A"/>
    <w:rsid w:val="00E65997"/>
    <w:rsid w:val="00E66E79"/>
    <w:rsid w:val="00E67853"/>
    <w:rsid w:val="00E67F95"/>
    <w:rsid w:val="00E7025D"/>
    <w:rsid w:val="00E71FC7"/>
    <w:rsid w:val="00E73273"/>
    <w:rsid w:val="00E738FF"/>
    <w:rsid w:val="00E74214"/>
    <w:rsid w:val="00E747BF"/>
    <w:rsid w:val="00E75211"/>
    <w:rsid w:val="00E75C1F"/>
    <w:rsid w:val="00E7642F"/>
    <w:rsid w:val="00E804B6"/>
    <w:rsid w:val="00E819CD"/>
    <w:rsid w:val="00E81CA3"/>
    <w:rsid w:val="00E82A91"/>
    <w:rsid w:val="00E831C6"/>
    <w:rsid w:val="00E84759"/>
    <w:rsid w:val="00E84A4C"/>
    <w:rsid w:val="00E859D6"/>
    <w:rsid w:val="00E85BCB"/>
    <w:rsid w:val="00E85CBB"/>
    <w:rsid w:val="00E86EC4"/>
    <w:rsid w:val="00E90D85"/>
    <w:rsid w:val="00E911ED"/>
    <w:rsid w:val="00E91207"/>
    <w:rsid w:val="00E91899"/>
    <w:rsid w:val="00E91D37"/>
    <w:rsid w:val="00E92041"/>
    <w:rsid w:val="00E92522"/>
    <w:rsid w:val="00E943C4"/>
    <w:rsid w:val="00E95B86"/>
    <w:rsid w:val="00E96D8B"/>
    <w:rsid w:val="00E979B7"/>
    <w:rsid w:val="00E97AB5"/>
    <w:rsid w:val="00EA0414"/>
    <w:rsid w:val="00EA054C"/>
    <w:rsid w:val="00EA0F6C"/>
    <w:rsid w:val="00EA12CF"/>
    <w:rsid w:val="00EA1B31"/>
    <w:rsid w:val="00EA4528"/>
    <w:rsid w:val="00EA45CD"/>
    <w:rsid w:val="00EA5AEE"/>
    <w:rsid w:val="00EA645B"/>
    <w:rsid w:val="00EA6491"/>
    <w:rsid w:val="00EA710A"/>
    <w:rsid w:val="00EB12C6"/>
    <w:rsid w:val="00EB1E2B"/>
    <w:rsid w:val="00EB227C"/>
    <w:rsid w:val="00EB231B"/>
    <w:rsid w:val="00EB296E"/>
    <w:rsid w:val="00EB3F0D"/>
    <w:rsid w:val="00EB4EFB"/>
    <w:rsid w:val="00EB50A2"/>
    <w:rsid w:val="00EB55DE"/>
    <w:rsid w:val="00EB7EBD"/>
    <w:rsid w:val="00EC0138"/>
    <w:rsid w:val="00EC0572"/>
    <w:rsid w:val="00EC1CCB"/>
    <w:rsid w:val="00EC1FFB"/>
    <w:rsid w:val="00EC21F2"/>
    <w:rsid w:val="00EC2998"/>
    <w:rsid w:val="00EC2C49"/>
    <w:rsid w:val="00EC337C"/>
    <w:rsid w:val="00EC5DAC"/>
    <w:rsid w:val="00EC7D93"/>
    <w:rsid w:val="00ED02E3"/>
    <w:rsid w:val="00ED0369"/>
    <w:rsid w:val="00ED2B2C"/>
    <w:rsid w:val="00ED386A"/>
    <w:rsid w:val="00ED3F6B"/>
    <w:rsid w:val="00ED458E"/>
    <w:rsid w:val="00ED4E39"/>
    <w:rsid w:val="00ED6C5D"/>
    <w:rsid w:val="00ED7FF9"/>
    <w:rsid w:val="00EE1DE8"/>
    <w:rsid w:val="00EE2E55"/>
    <w:rsid w:val="00EE4FA4"/>
    <w:rsid w:val="00EE5AFF"/>
    <w:rsid w:val="00EE73DA"/>
    <w:rsid w:val="00EE79C7"/>
    <w:rsid w:val="00EF0CEC"/>
    <w:rsid w:val="00EF191C"/>
    <w:rsid w:val="00EF1C72"/>
    <w:rsid w:val="00EF2A02"/>
    <w:rsid w:val="00EF2DB2"/>
    <w:rsid w:val="00EF33B4"/>
    <w:rsid w:val="00EF5783"/>
    <w:rsid w:val="00EF604A"/>
    <w:rsid w:val="00EF6106"/>
    <w:rsid w:val="00EF61C8"/>
    <w:rsid w:val="00EF6E48"/>
    <w:rsid w:val="00EF7A71"/>
    <w:rsid w:val="00F0076C"/>
    <w:rsid w:val="00F011D2"/>
    <w:rsid w:val="00F01674"/>
    <w:rsid w:val="00F02EFC"/>
    <w:rsid w:val="00F04665"/>
    <w:rsid w:val="00F04A6D"/>
    <w:rsid w:val="00F05E63"/>
    <w:rsid w:val="00F06ADE"/>
    <w:rsid w:val="00F102BD"/>
    <w:rsid w:val="00F118D2"/>
    <w:rsid w:val="00F13262"/>
    <w:rsid w:val="00F140CD"/>
    <w:rsid w:val="00F155C7"/>
    <w:rsid w:val="00F1649A"/>
    <w:rsid w:val="00F1670E"/>
    <w:rsid w:val="00F17EE7"/>
    <w:rsid w:val="00F20696"/>
    <w:rsid w:val="00F20EB9"/>
    <w:rsid w:val="00F22278"/>
    <w:rsid w:val="00F22AD7"/>
    <w:rsid w:val="00F22B14"/>
    <w:rsid w:val="00F2319D"/>
    <w:rsid w:val="00F244CE"/>
    <w:rsid w:val="00F247A3"/>
    <w:rsid w:val="00F24AB5"/>
    <w:rsid w:val="00F250EA"/>
    <w:rsid w:val="00F279E8"/>
    <w:rsid w:val="00F30194"/>
    <w:rsid w:val="00F31BE4"/>
    <w:rsid w:val="00F327BE"/>
    <w:rsid w:val="00F33E5B"/>
    <w:rsid w:val="00F353FD"/>
    <w:rsid w:val="00F37376"/>
    <w:rsid w:val="00F40F2F"/>
    <w:rsid w:val="00F41AA3"/>
    <w:rsid w:val="00F41D13"/>
    <w:rsid w:val="00F44A44"/>
    <w:rsid w:val="00F44B71"/>
    <w:rsid w:val="00F44EDA"/>
    <w:rsid w:val="00F46D58"/>
    <w:rsid w:val="00F47B71"/>
    <w:rsid w:val="00F503CE"/>
    <w:rsid w:val="00F50877"/>
    <w:rsid w:val="00F508A6"/>
    <w:rsid w:val="00F508D6"/>
    <w:rsid w:val="00F50F3D"/>
    <w:rsid w:val="00F51707"/>
    <w:rsid w:val="00F523A6"/>
    <w:rsid w:val="00F5586A"/>
    <w:rsid w:val="00F55A17"/>
    <w:rsid w:val="00F56F1A"/>
    <w:rsid w:val="00F578CA"/>
    <w:rsid w:val="00F57F7D"/>
    <w:rsid w:val="00F611EC"/>
    <w:rsid w:val="00F62B04"/>
    <w:rsid w:val="00F637AC"/>
    <w:rsid w:val="00F645EB"/>
    <w:rsid w:val="00F64E85"/>
    <w:rsid w:val="00F64FC1"/>
    <w:rsid w:val="00F6592D"/>
    <w:rsid w:val="00F6607C"/>
    <w:rsid w:val="00F70BD5"/>
    <w:rsid w:val="00F712B5"/>
    <w:rsid w:val="00F72FD6"/>
    <w:rsid w:val="00F752CB"/>
    <w:rsid w:val="00F8050C"/>
    <w:rsid w:val="00F80E0A"/>
    <w:rsid w:val="00F810D5"/>
    <w:rsid w:val="00F835EA"/>
    <w:rsid w:val="00F83FF0"/>
    <w:rsid w:val="00F84084"/>
    <w:rsid w:val="00F84811"/>
    <w:rsid w:val="00F84892"/>
    <w:rsid w:val="00F85921"/>
    <w:rsid w:val="00F86B8B"/>
    <w:rsid w:val="00F9056C"/>
    <w:rsid w:val="00F90905"/>
    <w:rsid w:val="00F91C08"/>
    <w:rsid w:val="00F92A45"/>
    <w:rsid w:val="00F933DC"/>
    <w:rsid w:val="00F93CE8"/>
    <w:rsid w:val="00F93F0C"/>
    <w:rsid w:val="00F94222"/>
    <w:rsid w:val="00F94A8C"/>
    <w:rsid w:val="00F94C93"/>
    <w:rsid w:val="00F9799B"/>
    <w:rsid w:val="00F97E74"/>
    <w:rsid w:val="00FA0054"/>
    <w:rsid w:val="00FA03F0"/>
    <w:rsid w:val="00FA05FF"/>
    <w:rsid w:val="00FA196A"/>
    <w:rsid w:val="00FA29D6"/>
    <w:rsid w:val="00FA36EF"/>
    <w:rsid w:val="00FA3B6A"/>
    <w:rsid w:val="00FA46E3"/>
    <w:rsid w:val="00FA7953"/>
    <w:rsid w:val="00FA7B0C"/>
    <w:rsid w:val="00FB0DAB"/>
    <w:rsid w:val="00FB24E8"/>
    <w:rsid w:val="00FB2A3B"/>
    <w:rsid w:val="00FB36D2"/>
    <w:rsid w:val="00FB3B96"/>
    <w:rsid w:val="00FB492A"/>
    <w:rsid w:val="00FB5C06"/>
    <w:rsid w:val="00FB7A6A"/>
    <w:rsid w:val="00FB7E9E"/>
    <w:rsid w:val="00FC0786"/>
    <w:rsid w:val="00FC1B67"/>
    <w:rsid w:val="00FC2EE6"/>
    <w:rsid w:val="00FC3502"/>
    <w:rsid w:val="00FC3EE7"/>
    <w:rsid w:val="00FC48D6"/>
    <w:rsid w:val="00FC69EE"/>
    <w:rsid w:val="00FC7DF4"/>
    <w:rsid w:val="00FD0FD8"/>
    <w:rsid w:val="00FD16D6"/>
    <w:rsid w:val="00FD1C26"/>
    <w:rsid w:val="00FD2DA5"/>
    <w:rsid w:val="00FD2E4C"/>
    <w:rsid w:val="00FD2E9D"/>
    <w:rsid w:val="00FD3123"/>
    <w:rsid w:val="00FD3BEB"/>
    <w:rsid w:val="00FD3FFE"/>
    <w:rsid w:val="00FD4AAA"/>
    <w:rsid w:val="00FD5521"/>
    <w:rsid w:val="00FD5813"/>
    <w:rsid w:val="00FD5CA3"/>
    <w:rsid w:val="00FD727F"/>
    <w:rsid w:val="00FE07C2"/>
    <w:rsid w:val="00FE15C9"/>
    <w:rsid w:val="00FE1929"/>
    <w:rsid w:val="00FE2A8D"/>
    <w:rsid w:val="00FE3715"/>
    <w:rsid w:val="00FE3969"/>
    <w:rsid w:val="00FE418A"/>
    <w:rsid w:val="00FE50E9"/>
    <w:rsid w:val="00FE52DB"/>
    <w:rsid w:val="00FE646F"/>
    <w:rsid w:val="00FE685F"/>
    <w:rsid w:val="00FE75E5"/>
    <w:rsid w:val="00FF0BA1"/>
    <w:rsid w:val="00FF1146"/>
    <w:rsid w:val="00FF14AE"/>
    <w:rsid w:val="00FF18AE"/>
    <w:rsid w:val="00FF24F7"/>
    <w:rsid w:val="00FF289C"/>
    <w:rsid w:val="00FF2D3B"/>
    <w:rsid w:val="00FF4C0C"/>
    <w:rsid w:val="00FF4D8A"/>
    <w:rsid w:val="00FF5133"/>
    <w:rsid w:val="00FF76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54B793-4E4A-453C-A966-71131C3E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E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50DE"/>
    <w:pPr>
      <w:tabs>
        <w:tab w:val="center" w:pos="4320"/>
        <w:tab w:val="right" w:pos="8640"/>
      </w:tabs>
      <w:spacing w:after="200" w:line="276" w:lineRule="auto"/>
    </w:pPr>
    <w:rPr>
      <w:rFonts w:ascii="Calibri" w:hAnsi="Calibri" w:cs="Calibri"/>
      <w:sz w:val="22"/>
      <w:szCs w:val="22"/>
    </w:rPr>
  </w:style>
  <w:style w:type="character" w:customStyle="1" w:styleId="FooterChar">
    <w:name w:val="Footer Char"/>
    <w:link w:val="Footer"/>
    <w:semiHidden/>
    <w:locked/>
    <w:rsid w:val="008A50DE"/>
    <w:rPr>
      <w:rFonts w:ascii="Calibri" w:hAnsi="Calibri" w:cs="Calibri"/>
      <w:sz w:val="22"/>
      <w:szCs w:val="22"/>
      <w:lang w:val="en-US" w:eastAsia="en-US" w:bidi="ar-SA"/>
    </w:rPr>
  </w:style>
  <w:style w:type="character" w:styleId="PageNumber">
    <w:name w:val="page number"/>
    <w:basedOn w:val="DefaultParagraphFont"/>
    <w:rsid w:val="008A50DE"/>
  </w:style>
  <w:style w:type="paragraph" w:styleId="BlockText">
    <w:name w:val="Block Text"/>
    <w:basedOn w:val="Normal"/>
    <w:rsid w:val="008A50DE"/>
    <w:pPr>
      <w:ind w:left="170" w:right="397" w:firstLine="851"/>
      <w:jc w:val="both"/>
    </w:pPr>
    <w:rPr>
      <w:rFonts w:ascii=".VnTime" w:eastAsia="MS Mincho" w:hAnsi=".VnTime"/>
      <w:sz w:val="28"/>
      <w:szCs w:val="20"/>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semiHidden/>
    <w:rsid w:val="008A50DE"/>
    <w:pPr>
      <w:spacing w:after="160" w:line="240" w:lineRule="exact"/>
    </w:pPr>
    <w:rPr>
      <w:rFonts w:ascii="Arial" w:hAnsi="Arial"/>
      <w:sz w:val="22"/>
      <w:szCs w:val="22"/>
    </w:rPr>
  </w:style>
  <w:style w:type="paragraph" w:styleId="Header">
    <w:name w:val="header"/>
    <w:basedOn w:val="Normal"/>
    <w:rsid w:val="00530677"/>
    <w:pPr>
      <w:tabs>
        <w:tab w:val="center" w:pos="4320"/>
        <w:tab w:val="right" w:pos="8640"/>
      </w:tabs>
    </w:pPr>
  </w:style>
  <w:style w:type="paragraph" w:styleId="BalloonText">
    <w:name w:val="Balloon Text"/>
    <w:basedOn w:val="Normal"/>
    <w:semiHidden/>
    <w:rsid w:val="008E4840"/>
    <w:rPr>
      <w:rFonts w:ascii="Tahoma" w:hAnsi="Tahoma" w:cs="Tahoma"/>
      <w:sz w:val="16"/>
      <w:szCs w:val="16"/>
    </w:rPr>
  </w:style>
  <w:style w:type="character" w:styleId="CommentReference">
    <w:name w:val="annotation reference"/>
    <w:semiHidden/>
    <w:rsid w:val="00E3690F"/>
    <w:rPr>
      <w:sz w:val="16"/>
      <w:szCs w:val="16"/>
    </w:rPr>
  </w:style>
  <w:style w:type="paragraph" w:styleId="CommentText">
    <w:name w:val="annotation text"/>
    <w:basedOn w:val="Normal"/>
    <w:semiHidden/>
    <w:rsid w:val="00E3690F"/>
    <w:rPr>
      <w:sz w:val="20"/>
      <w:szCs w:val="20"/>
    </w:rPr>
  </w:style>
  <w:style w:type="paragraph" w:styleId="CommentSubject">
    <w:name w:val="annotation subject"/>
    <w:basedOn w:val="CommentText"/>
    <w:next w:val="CommentText"/>
    <w:semiHidden/>
    <w:rsid w:val="00E3690F"/>
    <w:rPr>
      <w:b/>
      <w:bCs/>
    </w:rPr>
  </w:style>
  <w:style w:type="character" w:customStyle="1" w:styleId="st">
    <w:name w:val="st"/>
    <w:basedOn w:val="DefaultParagraphFont"/>
    <w:rsid w:val="00EE2E55"/>
  </w:style>
  <w:style w:type="character" w:styleId="Emphasis">
    <w:name w:val="Emphasis"/>
    <w:uiPriority w:val="20"/>
    <w:qFormat/>
    <w:rsid w:val="00EE2E55"/>
    <w:rPr>
      <w:i/>
      <w:iCs/>
    </w:rPr>
  </w:style>
  <w:style w:type="paragraph" w:styleId="Revision">
    <w:name w:val="Revision"/>
    <w:hidden/>
    <w:uiPriority w:val="99"/>
    <w:semiHidden/>
    <w:rsid w:val="00BD29E2"/>
    <w:rPr>
      <w:sz w:val="24"/>
      <w:szCs w:val="24"/>
    </w:rPr>
  </w:style>
  <w:style w:type="paragraph" w:styleId="BodyText">
    <w:name w:val="Body Text"/>
    <w:basedOn w:val="Normal"/>
    <w:link w:val="BodyTextChar"/>
    <w:rsid w:val="004348A4"/>
    <w:pPr>
      <w:jc w:val="both"/>
    </w:pPr>
    <w:rPr>
      <w:rFonts w:ascii=".VnTime" w:hAnsi=".VnTime"/>
      <w:sz w:val="28"/>
      <w:szCs w:val="20"/>
    </w:rPr>
  </w:style>
  <w:style w:type="character" w:customStyle="1" w:styleId="BodyTextChar">
    <w:name w:val="Body Text Char"/>
    <w:link w:val="BodyText"/>
    <w:rsid w:val="004348A4"/>
    <w:rPr>
      <w:rFonts w:ascii=".VnTime" w:hAnsi=".VnTime"/>
      <w:sz w:val="28"/>
    </w:rPr>
  </w:style>
  <w:style w:type="paragraph" w:styleId="BodyTextIndent2">
    <w:name w:val="Body Text Indent 2"/>
    <w:basedOn w:val="Normal"/>
    <w:link w:val="BodyTextIndent2Char"/>
    <w:rsid w:val="004348A4"/>
    <w:pPr>
      <w:ind w:firstLine="720"/>
      <w:jc w:val="both"/>
    </w:pPr>
    <w:rPr>
      <w:rFonts w:ascii=".VnTime" w:hAnsi=".VnTime"/>
      <w:b/>
      <w:sz w:val="28"/>
      <w:szCs w:val="20"/>
    </w:rPr>
  </w:style>
  <w:style w:type="character" w:customStyle="1" w:styleId="BodyTextIndent2Char">
    <w:name w:val="Body Text Indent 2 Char"/>
    <w:link w:val="BodyTextIndent2"/>
    <w:rsid w:val="004348A4"/>
    <w:rPr>
      <w:rFonts w:ascii=".VnTime" w:hAnsi=".VnTime"/>
      <w:b/>
      <w:sz w:val="28"/>
    </w:rPr>
  </w:style>
  <w:style w:type="paragraph" w:styleId="ListParagraph">
    <w:name w:val="List Paragraph"/>
    <w:basedOn w:val="Normal"/>
    <w:uiPriority w:val="34"/>
    <w:qFormat/>
    <w:rsid w:val="00EB50A2"/>
    <w:pPr>
      <w:ind w:left="720"/>
      <w:contextualSpacing/>
    </w:pPr>
    <w:rPr>
      <w:rFonts w:eastAsia="Batang"/>
      <w:sz w:val="28"/>
      <w:szCs w:val="28"/>
      <w:lang w:eastAsia="ko-KR"/>
    </w:rPr>
  </w:style>
  <w:style w:type="table" w:styleId="TableGrid">
    <w:name w:val="Table Grid"/>
    <w:basedOn w:val="TableNormal"/>
    <w:rsid w:val="00DC0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755417">
      <w:bodyDiv w:val="1"/>
      <w:marLeft w:val="0"/>
      <w:marRight w:val="0"/>
      <w:marTop w:val="0"/>
      <w:marBottom w:val="0"/>
      <w:divBdr>
        <w:top w:val="none" w:sz="0" w:space="0" w:color="auto"/>
        <w:left w:val="none" w:sz="0" w:space="0" w:color="auto"/>
        <w:bottom w:val="none" w:sz="0" w:space="0" w:color="auto"/>
        <w:right w:val="none" w:sz="0" w:space="0" w:color="auto"/>
      </w:divBdr>
    </w:div>
    <w:div w:id="136088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1F9E2-3E80-441E-B591-98750233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BỘ TÀI CHÍNH -</vt:lpstr>
    </vt:vector>
  </TitlesOfParts>
  <Company>Sky123.Org</Company>
  <LinksUpToDate>false</LinksUpToDate>
  <CharactersWithSpaces>10283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 -</dc:title>
  <dc:creator>Phuong (Tong Thi Hoai Phuong)</dc:creator>
  <cp:lastModifiedBy>Trung (Nguyen Le Anh Trung)</cp:lastModifiedBy>
  <cp:revision>2</cp:revision>
  <cp:lastPrinted>2015-07-29T01:16:00Z</cp:lastPrinted>
  <dcterms:created xsi:type="dcterms:W3CDTF">2015-08-20T04:25:00Z</dcterms:created>
  <dcterms:modified xsi:type="dcterms:W3CDTF">2015-08-20T04:25:00Z</dcterms:modified>
</cp:coreProperties>
</file>